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7CCA" w14:textId="57DA8246" w:rsidR="000424E6" w:rsidRPr="007D1AD8" w:rsidRDefault="00613FE0" w:rsidP="007D1AD8">
      <w:pPr>
        <w:rPr>
          <w:b/>
        </w:rPr>
      </w:pPr>
      <w:r>
        <w:rPr>
          <w:b/>
          <w:noProof/>
        </w:rPr>
        <w:drawing>
          <wp:anchor distT="0" distB="0" distL="114300" distR="114300" simplePos="0" relativeHeight="251662336" behindDoc="0" locked="0" layoutInCell="1" allowOverlap="1" wp14:anchorId="2C4CF268" wp14:editId="4F667C58">
            <wp:simplePos x="0" y="0"/>
            <wp:positionH relativeFrom="margin">
              <wp:posOffset>-871220</wp:posOffset>
            </wp:positionH>
            <wp:positionV relativeFrom="margin">
              <wp:posOffset>-885825</wp:posOffset>
            </wp:positionV>
            <wp:extent cx="7557770" cy="106946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7557770" cy="10694670"/>
                    </a:xfrm>
                    <a:prstGeom prst="rect">
                      <a:avLst/>
                    </a:prstGeom>
                  </pic:spPr>
                </pic:pic>
              </a:graphicData>
            </a:graphic>
            <wp14:sizeRelH relativeFrom="margin">
              <wp14:pctWidth>0</wp14:pctWidth>
            </wp14:sizeRelH>
            <wp14:sizeRelV relativeFrom="margin">
              <wp14:pctHeight>0</wp14:pctHeight>
            </wp14:sizeRelV>
          </wp:anchor>
        </w:drawing>
      </w:r>
      <w:r w:rsidR="002E4FF0">
        <w:rPr>
          <w:b/>
        </w:rPr>
        <w:br w:type="page"/>
      </w:r>
    </w:p>
    <w:p w14:paraId="68023C84" w14:textId="77777777" w:rsidR="00455F70" w:rsidRPr="00AA459D" w:rsidRDefault="00455F70" w:rsidP="000424E6">
      <w:pPr>
        <w:spacing w:line="200" w:lineRule="atLeast"/>
        <w:jc w:val="both"/>
        <w:rPr>
          <w:rFonts w:ascii="Garamond" w:hAnsi="Garamond" w:cstheme="minorHAnsi"/>
          <w:b/>
          <w:bCs/>
          <w:sz w:val="22"/>
          <w:szCs w:val="22"/>
        </w:rPr>
      </w:pPr>
    </w:p>
    <w:p w14:paraId="0C70E34C" w14:textId="77777777" w:rsidR="00F41354" w:rsidRPr="00AA459D" w:rsidRDefault="00F41354" w:rsidP="000424E6">
      <w:pPr>
        <w:spacing w:line="200" w:lineRule="atLeast"/>
        <w:jc w:val="both"/>
        <w:rPr>
          <w:rFonts w:ascii="Garamond" w:hAnsi="Garamond" w:cstheme="minorHAnsi"/>
          <w:color w:val="000000" w:themeColor="text1"/>
          <w:sz w:val="22"/>
          <w:szCs w:val="22"/>
        </w:rPr>
      </w:pPr>
    </w:p>
    <w:p w14:paraId="1D741DE3" w14:textId="4F8EAA92" w:rsidR="00A27BDD" w:rsidRPr="00AA459D" w:rsidRDefault="00A27BDD" w:rsidP="00A27BDD">
      <w:pPr>
        <w:rPr>
          <w:rFonts w:ascii="Garamond" w:hAnsi="Garamond" w:cs="Calibri"/>
          <w:b/>
          <w:bCs/>
          <w:color w:val="000000"/>
        </w:rPr>
      </w:pPr>
      <w:r>
        <w:rPr>
          <w:rFonts w:ascii="Garamond" w:hAnsi="Garamond" w:cs="Calibri"/>
          <w:b/>
          <w:bCs/>
          <w:color w:val="000000"/>
        </w:rPr>
        <w:t>Le régime juridique de l’affichage publicitaire dans les Parcs naturels régionaux</w:t>
      </w:r>
    </w:p>
    <w:p w14:paraId="04761025" w14:textId="38433858" w:rsidR="00A27BDD" w:rsidRDefault="008A0FD5" w:rsidP="008A0FD5">
      <w:pPr>
        <w:rPr>
          <w:rFonts w:ascii="Garamond" w:hAnsi="Garamond"/>
        </w:rPr>
      </w:pPr>
      <w:r w:rsidRPr="00A27BDD">
        <w:rPr>
          <w:rFonts w:ascii="Garamond" w:hAnsi="Garamond"/>
        </w:rPr>
        <w:t xml:space="preserve">Jean-Philippe </w:t>
      </w:r>
      <w:r w:rsidRPr="00A27BDD">
        <w:rPr>
          <w:rStyle w:val="il"/>
          <w:rFonts w:ascii="Garamond" w:hAnsi="Garamond"/>
        </w:rPr>
        <w:t>Strebler</w:t>
      </w:r>
      <w:r w:rsidR="00A27BDD">
        <w:rPr>
          <w:rStyle w:val="il"/>
          <w:rFonts w:ascii="Garamond" w:hAnsi="Garamond"/>
        </w:rPr>
        <w:t>,</w:t>
      </w:r>
      <w:r w:rsidR="00A27BDD">
        <w:rPr>
          <w:rFonts w:ascii="Garamond" w:hAnsi="Garamond"/>
        </w:rPr>
        <w:t xml:space="preserve"> </w:t>
      </w:r>
      <w:r w:rsidRPr="00A27BDD">
        <w:rPr>
          <w:rFonts w:ascii="Garamond" w:hAnsi="Garamond"/>
        </w:rPr>
        <w:t>juriste - urbaniste qualifié (opqu)</w:t>
      </w:r>
      <w:r w:rsidR="00A27BDD" w:rsidRPr="00A27BDD">
        <w:rPr>
          <w:rFonts w:ascii="Garamond" w:hAnsi="Garamond"/>
        </w:rPr>
        <w:t xml:space="preserve"> et </w:t>
      </w:r>
      <w:r w:rsidRPr="00A27BDD">
        <w:rPr>
          <w:rFonts w:ascii="Garamond" w:hAnsi="Garamond"/>
        </w:rPr>
        <w:t>maître de conférence</w:t>
      </w:r>
      <w:r w:rsidR="00FD2C44">
        <w:rPr>
          <w:rFonts w:ascii="Garamond" w:hAnsi="Garamond"/>
        </w:rPr>
        <w:t>s</w:t>
      </w:r>
      <w:r w:rsidRPr="00A27BDD">
        <w:rPr>
          <w:rFonts w:ascii="Garamond" w:hAnsi="Garamond"/>
        </w:rPr>
        <w:t xml:space="preserve"> associé </w:t>
      </w:r>
    </w:p>
    <w:p w14:paraId="0A0E8D89" w14:textId="3E8EB9AE" w:rsidR="008A0FD5" w:rsidRPr="00A27BDD" w:rsidRDefault="008A0FD5" w:rsidP="008A0FD5">
      <w:pPr>
        <w:rPr>
          <w:rFonts w:ascii="Garamond" w:hAnsi="Garamond"/>
        </w:rPr>
      </w:pPr>
      <w:r w:rsidRPr="00A27BDD">
        <w:rPr>
          <w:rFonts w:ascii="Garamond" w:hAnsi="Garamond"/>
        </w:rPr>
        <w:t>à l'université de Strasbourg</w:t>
      </w:r>
    </w:p>
    <w:p w14:paraId="5C85C654" w14:textId="1F96676F" w:rsidR="008A0FD5" w:rsidRPr="00A27BDD" w:rsidRDefault="00BB4990" w:rsidP="008A0FD5">
      <w:pPr>
        <w:rPr>
          <w:rFonts w:ascii="Garamond" w:hAnsi="Garamond"/>
          <w:i/>
          <w:iCs/>
        </w:rPr>
      </w:pPr>
      <w:hyperlink r:id="rId9" w:tgtFrame="_blank" w:history="1">
        <w:r w:rsidR="008A0FD5" w:rsidRPr="00A27BDD">
          <w:rPr>
            <w:rStyle w:val="Lienhypertexte"/>
            <w:rFonts w:ascii="Garamond" w:hAnsi="Garamond"/>
            <w:i/>
            <w:iCs/>
            <w:color w:val="1155CC"/>
          </w:rPr>
          <w:t>jps.conseil.formation@gmail.</w:t>
        </w:r>
        <w:r w:rsidR="008A0FD5" w:rsidRPr="00A27BDD">
          <w:rPr>
            <w:rStyle w:val="Lienhypertexte"/>
            <w:rFonts w:ascii="Garamond" w:hAnsi="Garamond"/>
            <w:i/>
            <w:iCs/>
          </w:rPr>
          <w:t>com</w:t>
        </w:r>
      </w:hyperlink>
    </w:p>
    <w:p w14:paraId="0D10FF65" w14:textId="77777777" w:rsidR="008A0FD5" w:rsidRDefault="008A0FD5" w:rsidP="000424E6">
      <w:pPr>
        <w:spacing w:line="200" w:lineRule="atLeast"/>
        <w:jc w:val="both"/>
        <w:rPr>
          <w:rFonts w:ascii="Garamond" w:hAnsi="Garamond" w:cstheme="minorHAnsi"/>
          <w:color w:val="000000" w:themeColor="text1"/>
          <w:sz w:val="22"/>
          <w:szCs w:val="22"/>
        </w:rPr>
      </w:pPr>
    </w:p>
    <w:p w14:paraId="00FED58F" w14:textId="28042F59" w:rsidR="00E249D4" w:rsidRPr="00AA459D" w:rsidRDefault="005A3B33" w:rsidP="000424E6">
      <w:pPr>
        <w:spacing w:line="200" w:lineRule="atLeast"/>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w:t>
      </w:r>
      <w:r w:rsidR="00F81684" w:rsidRPr="00AA459D">
        <w:rPr>
          <w:rFonts w:ascii="Garamond" w:hAnsi="Garamond" w:cstheme="minorHAnsi"/>
          <w:color w:val="000000" w:themeColor="text1"/>
          <w:sz w:val="22"/>
          <w:szCs w:val="22"/>
        </w:rPr>
        <w:t xml:space="preserve"> </w:t>
      </w:r>
      <w:r w:rsidR="000424E6" w:rsidRPr="00AA459D">
        <w:rPr>
          <w:rFonts w:ascii="Garamond" w:hAnsi="Garamond" w:cstheme="minorHAnsi"/>
          <w:color w:val="000000" w:themeColor="text1"/>
          <w:sz w:val="22"/>
          <w:szCs w:val="22"/>
        </w:rPr>
        <w:t xml:space="preserve">La </w:t>
      </w:r>
      <w:r w:rsidR="00832185">
        <w:rPr>
          <w:rFonts w:ascii="Garamond" w:hAnsi="Garamond" w:cstheme="minorHAnsi"/>
          <w:color w:val="000000" w:themeColor="text1"/>
          <w:sz w:val="22"/>
          <w:szCs w:val="22"/>
        </w:rPr>
        <w:t>l</w:t>
      </w:r>
      <w:r w:rsidR="000424E6" w:rsidRPr="00AA459D">
        <w:rPr>
          <w:rFonts w:ascii="Garamond" w:hAnsi="Garamond" w:cstheme="minorHAnsi"/>
          <w:color w:val="000000" w:themeColor="text1"/>
          <w:sz w:val="22"/>
          <w:szCs w:val="22"/>
        </w:rPr>
        <w:t xml:space="preserve">oi </w:t>
      </w:r>
      <w:r w:rsidR="00832185">
        <w:rPr>
          <w:rFonts w:ascii="Garamond" w:hAnsi="Garamond" w:cstheme="minorHAnsi"/>
          <w:color w:val="000000" w:themeColor="text1"/>
          <w:sz w:val="22"/>
          <w:szCs w:val="22"/>
        </w:rPr>
        <w:t>c</w:t>
      </w:r>
      <w:r w:rsidR="000424E6" w:rsidRPr="00AA459D">
        <w:rPr>
          <w:rFonts w:ascii="Garamond" w:hAnsi="Garamond" w:cstheme="minorHAnsi"/>
          <w:color w:val="000000" w:themeColor="text1"/>
          <w:sz w:val="22"/>
          <w:szCs w:val="22"/>
        </w:rPr>
        <w:t>limat et résilience</w:t>
      </w:r>
      <w:r w:rsidR="00565DDF" w:rsidRPr="00AA459D">
        <w:rPr>
          <w:rFonts w:ascii="Garamond" w:hAnsi="Garamond" w:cstheme="minorHAnsi"/>
          <w:color w:val="000000" w:themeColor="text1"/>
          <w:sz w:val="22"/>
          <w:szCs w:val="22"/>
        </w:rPr>
        <w:t xml:space="preserve"> promulguée </w:t>
      </w:r>
      <w:r w:rsidR="000424E6" w:rsidRPr="00AA459D">
        <w:rPr>
          <w:rFonts w:ascii="Garamond" w:hAnsi="Garamond" w:cstheme="minorHAnsi"/>
          <w:color w:val="000000" w:themeColor="text1"/>
          <w:sz w:val="22"/>
          <w:szCs w:val="22"/>
        </w:rPr>
        <w:t>le</w:t>
      </w:r>
      <w:r w:rsidR="00565DDF" w:rsidRPr="00AA459D">
        <w:rPr>
          <w:rFonts w:ascii="Garamond" w:hAnsi="Garamond" w:cstheme="minorHAnsi"/>
          <w:color w:val="000000" w:themeColor="text1"/>
          <w:sz w:val="22"/>
          <w:szCs w:val="22"/>
        </w:rPr>
        <w:t xml:space="preserve"> 22 août 20</w:t>
      </w:r>
      <w:r w:rsidR="000424E6" w:rsidRPr="00AA459D">
        <w:rPr>
          <w:rFonts w:ascii="Garamond" w:hAnsi="Garamond" w:cstheme="minorHAnsi"/>
          <w:color w:val="000000" w:themeColor="text1"/>
          <w:sz w:val="22"/>
          <w:szCs w:val="22"/>
        </w:rPr>
        <w:t xml:space="preserve">21 comprend parmi </w:t>
      </w:r>
      <w:r w:rsidRPr="00AA459D">
        <w:rPr>
          <w:rFonts w:ascii="Garamond" w:hAnsi="Garamond" w:cstheme="minorHAnsi"/>
          <w:color w:val="000000" w:themeColor="text1"/>
          <w:sz w:val="22"/>
          <w:szCs w:val="22"/>
        </w:rPr>
        <w:t>s</w:t>
      </w:r>
      <w:r w:rsidR="000424E6" w:rsidRPr="00AA459D">
        <w:rPr>
          <w:rFonts w:ascii="Garamond" w:hAnsi="Garamond" w:cstheme="minorHAnsi"/>
          <w:color w:val="000000" w:themeColor="text1"/>
          <w:sz w:val="22"/>
          <w:szCs w:val="22"/>
        </w:rPr>
        <w:t>es 291 articles,</w:t>
      </w:r>
      <w:r w:rsidR="00565DDF" w:rsidRPr="00AA459D">
        <w:rPr>
          <w:rFonts w:ascii="Garamond" w:hAnsi="Garamond" w:cstheme="minorHAnsi"/>
          <w:color w:val="000000" w:themeColor="text1"/>
          <w:sz w:val="22"/>
          <w:szCs w:val="22"/>
        </w:rPr>
        <w:t xml:space="preserve"> </w:t>
      </w:r>
      <w:r w:rsidR="000424E6" w:rsidRPr="00AA459D">
        <w:rPr>
          <w:rFonts w:ascii="Garamond" w:hAnsi="Garamond" w:cstheme="minorHAnsi"/>
          <w:color w:val="000000" w:themeColor="text1"/>
          <w:sz w:val="22"/>
          <w:szCs w:val="22"/>
        </w:rPr>
        <w:t xml:space="preserve">un </w:t>
      </w:r>
      <w:r w:rsidRPr="00AA459D">
        <w:rPr>
          <w:rFonts w:ascii="Garamond" w:hAnsi="Garamond" w:cstheme="minorHAnsi"/>
          <w:color w:val="000000" w:themeColor="text1"/>
          <w:sz w:val="22"/>
          <w:szCs w:val="22"/>
        </w:rPr>
        <w:t xml:space="preserve">seul </w:t>
      </w:r>
      <w:r w:rsidR="000424E6" w:rsidRPr="00AA459D">
        <w:rPr>
          <w:rFonts w:ascii="Garamond" w:hAnsi="Garamond" w:cstheme="minorHAnsi"/>
          <w:color w:val="000000" w:themeColor="text1"/>
          <w:sz w:val="22"/>
          <w:szCs w:val="22"/>
        </w:rPr>
        <w:t>élément</w:t>
      </w:r>
      <w:r w:rsidR="00565DDF" w:rsidRPr="00AA459D">
        <w:rPr>
          <w:rFonts w:ascii="Garamond" w:hAnsi="Garamond" w:cstheme="minorHAnsi"/>
          <w:color w:val="000000" w:themeColor="text1"/>
          <w:sz w:val="22"/>
          <w:szCs w:val="22"/>
        </w:rPr>
        <w:t xml:space="preserve"> </w:t>
      </w:r>
      <w:r w:rsidR="000424E6" w:rsidRPr="00AA459D">
        <w:rPr>
          <w:rFonts w:ascii="Garamond" w:hAnsi="Garamond" w:cstheme="minorHAnsi"/>
          <w:color w:val="000000" w:themeColor="text1"/>
          <w:sz w:val="22"/>
          <w:szCs w:val="22"/>
        </w:rPr>
        <w:t xml:space="preserve">relatif à la publicité. Celui-ci </w:t>
      </w:r>
      <w:r w:rsidR="00CA191A" w:rsidRPr="00AA459D">
        <w:rPr>
          <w:rFonts w:ascii="Garamond" w:hAnsi="Garamond" w:cstheme="minorHAnsi"/>
          <w:color w:val="000000" w:themeColor="text1"/>
          <w:sz w:val="22"/>
          <w:szCs w:val="22"/>
        </w:rPr>
        <w:t>porte sur</w:t>
      </w:r>
      <w:r w:rsidR="000424E6" w:rsidRPr="00AA459D">
        <w:rPr>
          <w:rFonts w:ascii="Garamond" w:hAnsi="Garamond" w:cstheme="minorHAnsi"/>
          <w:color w:val="000000" w:themeColor="text1"/>
          <w:sz w:val="22"/>
          <w:szCs w:val="22"/>
        </w:rPr>
        <w:t xml:space="preserve"> la réorganisation du pouvoir de police </w:t>
      </w:r>
      <w:r w:rsidR="00E249D4" w:rsidRPr="00AA459D">
        <w:rPr>
          <w:rFonts w:ascii="Garamond" w:hAnsi="Garamond" w:cstheme="minorHAnsi"/>
          <w:color w:val="000000" w:themeColor="text1"/>
          <w:sz w:val="22"/>
          <w:szCs w:val="22"/>
        </w:rPr>
        <w:t xml:space="preserve">qui pourra </w:t>
      </w:r>
      <w:r w:rsidR="000F6C74">
        <w:rPr>
          <w:rFonts w:ascii="Garamond" w:hAnsi="Garamond" w:cstheme="minorHAnsi"/>
          <w:color w:val="000000" w:themeColor="text1"/>
          <w:sz w:val="22"/>
          <w:szCs w:val="22"/>
        </w:rPr>
        <w:t>à</w:t>
      </w:r>
      <w:r w:rsidR="00E249D4" w:rsidRPr="00AA459D">
        <w:rPr>
          <w:rFonts w:ascii="Garamond" w:hAnsi="Garamond" w:cstheme="minorHAnsi"/>
          <w:color w:val="000000" w:themeColor="text1"/>
          <w:sz w:val="22"/>
          <w:szCs w:val="22"/>
        </w:rPr>
        <w:t xml:space="preserve"> l’avenir impacter les initiatives déployées </w:t>
      </w:r>
      <w:r w:rsidR="00A76464" w:rsidRPr="00AA459D">
        <w:rPr>
          <w:rFonts w:ascii="Garamond" w:hAnsi="Garamond" w:cstheme="minorHAnsi"/>
          <w:color w:val="000000" w:themeColor="text1"/>
          <w:sz w:val="22"/>
          <w:szCs w:val="22"/>
        </w:rPr>
        <w:t xml:space="preserve">par les </w:t>
      </w:r>
      <w:r w:rsidR="00E249D4" w:rsidRPr="00AA459D">
        <w:rPr>
          <w:rFonts w:ascii="Garamond" w:hAnsi="Garamond" w:cstheme="minorHAnsi"/>
          <w:color w:val="000000" w:themeColor="text1"/>
          <w:sz w:val="22"/>
          <w:szCs w:val="22"/>
        </w:rPr>
        <w:t>Parcs, à l’encontre des pratiques illégales notamment.</w:t>
      </w:r>
    </w:p>
    <w:p w14:paraId="6F307B9E" w14:textId="77777777" w:rsidR="006407B5" w:rsidRPr="00AA459D" w:rsidRDefault="006407B5" w:rsidP="00354016">
      <w:pPr>
        <w:rPr>
          <w:rFonts w:ascii="Garamond" w:hAnsi="Garamond" w:cstheme="minorHAnsi"/>
          <w:color w:val="000000" w:themeColor="text1"/>
          <w:sz w:val="22"/>
          <w:szCs w:val="22"/>
          <w:u w:val="single"/>
        </w:rPr>
      </w:pPr>
    </w:p>
    <w:p w14:paraId="788F1093" w14:textId="77777777" w:rsidR="00CA1A42" w:rsidRPr="00AA459D" w:rsidRDefault="00CA1A42" w:rsidP="00354016">
      <w:pPr>
        <w:pBdr>
          <w:top w:val="single" w:sz="4" w:space="1" w:color="auto"/>
          <w:left w:val="single" w:sz="4" w:space="4" w:color="auto"/>
          <w:bottom w:val="single" w:sz="4" w:space="1" w:color="auto"/>
          <w:right w:val="single" w:sz="4" w:space="4" w:color="auto"/>
        </w:pBdr>
        <w:rPr>
          <w:rFonts w:ascii="Garamond" w:hAnsi="Garamond" w:cstheme="minorHAnsi"/>
          <w:color w:val="000000" w:themeColor="text1"/>
          <w:sz w:val="22"/>
          <w:szCs w:val="22"/>
          <w:u w:val="single"/>
        </w:rPr>
      </w:pPr>
    </w:p>
    <w:p w14:paraId="43B9EC13" w14:textId="37252E37" w:rsidR="006407B5" w:rsidRPr="00AA459D" w:rsidRDefault="006407B5" w:rsidP="00354016">
      <w:pPr>
        <w:pBdr>
          <w:top w:val="single" w:sz="4" w:space="1" w:color="auto"/>
          <w:left w:val="single" w:sz="4" w:space="4" w:color="auto"/>
          <w:bottom w:val="single" w:sz="4" w:space="1" w:color="auto"/>
          <w:right w:val="single" w:sz="4" w:space="4" w:color="auto"/>
        </w:pBdr>
        <w:rPr>
          <w:rFonts w:ascii="Garamond" w:hAnsi="Garamond" w:cstheme="minorHAnsi"/>
          <w:color w:val="000000" w:themeColor="text1"/>
          <w:sz w:val="22"/>
          <w:szCs w:val="22"/>
          <w:u w:val="single"/>
        </w:rPr>
      </w:pPr>
      <w:r w:rsidRPr="00AA459D">
        <w:rPr>
          <w:rFonts w:ascii="Garamond" w:hAnsi="Garamond" w:cstheme="minorHAnsi"/>
          <w:color w:val="000000" w:themeColor="text1"/>
          <w:sz w:val="22"/>
          <w:szCs w:val="22"/>
          <w:u w:val="single"/>
        </w:rPr>
        <w:t>Rappel des différentes</w:t>
      </w:r>
      <w:r w:rsidR="00A00CBC" w:rsidRPr="00AA459D">
        <w:rPr>
          <w:rFonts w:ascii="Garamond" w:hAnsi="Garamond" w:cstheme="minorHAnsi"/>
          <w:color w:val="000000" w:themeColor="text1"/>
          <w:sz w:val="22"/>
          <w:szCs w:val="22"/>
          <w:u w:val="single"/>
        </w:rPr>
        <w:t xml:space="preserve"> catégories de dispositifs</w:t>
      </w:r>
      <w:r w:rsidR="005A3B33" w:rsidRPr="00AA459D">
        <w:rPr>
          <w:rFonts w:ascii="Garamond" w:hAnsi="Garamond" w:cstheme="minorHAnsi"/>
          <w:color w:val="000000" w:themeColor="text1"/>
          <w:sz w:val="22"/>
          <w:szCs w:val="22"/>
          <w:u w:val="single"/>
        </w:rPr>
        <w:t xml:space="preserve"> </w:t>
      </w:r>
      <w:r w:rsidR="00FD2C44">
        <w:rPr>
          <w:rFonts w:ascii="Garamond" w:hAnsi="Garamond" w:cstheme="minorHAnsi"/>
          <w:color w:val="000000" w:themeColor="text1"/>
          <w:sz w:val="22"/>
          <w:szCs w:val="22"/>
          <w:u w:val="single"/>
        </w:rPr>
        <w:t xml:space="preserve">concernés par la réglementation </w:t>
      </w:r>
      <w:r w:rsidR="005A3B33" w:rsidRPr="00AA459D">
        <w:rPr>
          <w:rFonts w:ascii="Garamond" w:hAnsi="Garamond" w:cstheme="minorHAnsi"/>
          <w:color w:val="000000" w:themeColor="text1"/>
          <w:sz w:val="22"/>
          <w:szCs w:val="22"/>
          <w:u w:val="single"/>
        </w:rPr>
        <w:t>en</w:t>
      </w:r>
      <w:r w:rsidR="00FD2C44">
        <w:rPr>
          <w:rFonts w:ascii="Garamond" w:hAnsi="Garamond" w:cstheme="minorHAnsi"/>
          <w:color w:val="000000" w:themeColor="text1"/>
          <w:sz w:val="22"/>
          <w:szCs w:val="22"/>
          <w:u w:val="single"/>
        </w:rPr>
        <w:t>vironnementale</w:t>
      </w:r>
      <w:r w:rsidR="005A3B33" w:rsidRPr="00AA459D">
        <w:rPr>
          <w:rFonts w:ascii="Garamond" w:hAnsi="Garamond" w:cstheme="minorHAnsi"/>
          <w:color w:val="000000" w:themeColor="text1"/>
          <w:sz w:val="22"/>
          <w:szCs w:val="22"/>
          <w:u w:val="single"/>
        </w:rPr>
        <w:t xml:space="preserve"> d</w:t>
      </w:r>
      <w:r w:rsidR="00FD2C44">
        <w:rPr>
          <w:rFonts w:ascii="Garamond" w:hAnsi="Garamond" w:cstheme="minorHAnsi"/>
          <w:color w:val="000000" w:themeColor="text1"/>
          <w:sz w:val="22"/>
          <w:szCs w:val="22"/>
          <w:u w:val="single"/>
        </w:rPr>
        <w:t>e l</w:t>
      </w:r>
      <w:r w:rsidR="005A3B33" w:rsidRPr="00AA459D">
        <w:rPr>
          <w:rFonts w:ascii="Garamond" w:hAnsi="Garamond" w:cstheme="minorHAnsi"/>
          <w:color w:val="000000" w:themeColor="text1"/>
          <w:sz w:val="22"/>
          <w:szCs w:val="22"/>
          <w:u w:val="single"/>
        </w:rPr>
        <w:t>’affichage publicitaire :</w:t>
      </w:r>
    </w:p>
    <w:p w14:paraId="00E1A8C4" w14:textId="4F1582FC" w:rsidR="002C034F" w:rsidRPr="00AA459D" w:rsidRDefault="002C034F" w:rsidP="00354016">
      <w:pPr>
        <w:pBdr>
          <w:top w:val="single" w:sz="4" w:space="1" w:color="auto"/>
          <w:left w:val="single" w:sz="4" w:space="4" w:color="auto"/>
          <w:bottom w:val="single" w:sz="4" w:space="1" w:color="auto"/>
          <w:right w:val="single" w:sz="4" w:space="4" w:color="auto"/>
        </w:pBdr>
        <w:jc w:val="both"/>
        <w:rPr>
          <w:rFonts w:ascii="Garamond" w:hAnsi="Garamond" w:cstheme="minorHAnsi"/>
          <w:b/>
          <w:bCs/>
          <w:color w:val="000000" w:themeColor="text1"/>
          <w:sz w:val="22"/>
          <w:szCs w:val="22"/>
        </w:rPr>
      </w:pPr>
      <w:r w:rsidRPr="00AA459D">
        <w:rPr>
          <w:rFonts w:ascii="Garamond" w:hAnsi="Garamond" w:cstheme="minorHAnsi"/>
          <w:b/>
          <w:bCs/>
          <w:color w:val="000000" w:themeColor="text1"/>
          <w:sz w:val="22"/>
          <w:szCs w:val="22"/>
        </w:rPr>
        <w:t>-</w:t>
      </w:r>
      <w:r w:rsidR="00A00CBC" w:rsidRPr="00AA459D">
        <w:rPr>
          <w:rFonts w:ascii="Garamond" w:hAnsi="Garamond" w:cstheme="minorHAnsi"/>
          <w:b/>
          <w:bCs/>
          <w:color w:val="000000" w:themeColor="text1"/>
          <w:sz w:val="22"/>
          <w:szCs w:val="22"/>
        </w:rPr>
        <w:t>Les enseignes</w:t>
      </w:r>
      <w:r w:rsidR="00A00CBC" w:rsidRPr="00AA459D">
        <w:rPr>
          <w:rFonts w:ascii="Garamond" w:hAnsi="Garamond" w:cstheme="minorHAnsi"/>
          <w:color w:val="000000" w:themeColor="text1"/>
          <w:sz w:val="22"/>
          <w:szCs w:val="22"/>
        </w:rPr>
        <w:t xml:space="preserve"> correspond</w:t>
      </w:r>
      <w:r w:rsidR="00A25695" w:rsidRPr="00AA459D">
        <w:rPr>
          <w:rFonts w:ascii="Garamond" w:hAnsi="Garamond" w:cstheme="minorHAnsi"/>
          <w:color w:val="000000" w:themeColor="text1"/>
          <w:sz w:val="22"/>
          <w:szCs w:val="22"/>
        </w:rPr>
        <w:t>e</w:t>
      </w:r>
      <w:r w:rsidR="00A00CBC" w:rsidRPr="00AA459D">
        <w:rPr>
          <w:rFonts w:ascii="Garamond" w:hAnsi="Garamond" w:cstheme="minorHAnsi"/>
          <w:color w:val="000000" w:themeColor="text1"/>
          <w:sz w:val="22"/>
          <w:szCs w:val="22"/>
        </w:rPr>
        <w:t xml:space="preserve">nt à toute inscription, forme ou image installée à l’endroit où s’exerce l’activité (bâtiment ou terrain d’assiette). </w:t>
      </w:r>
      <w:r w:rsidR="00FD2C44">
        <w:rPr>
          <w:rFonts w:ascii="Garamond" w:hAnsi="Garamond" w:cstheme="minorHAnsi"/>
          <w:color w:val="000000" w:themeColor="text1"/>
          <w:sz w:val="22"/>
          <w:szCs w:val="22"/>
        </w:rPr>
        <w:t>Indépendamment des règles concernant les enseignes sur bâtiment, en bordure d’une voie ouverte à la circulation publique, u</w:t>
      </w:r>
      <w:r w:rsidR="00A00CBC" w:rsidRPr="00AA459D">
        <w:rPr>
          <w:rFonts w:ascii="Garamond" w:hAnsi="Garamond" w:cstheme="minorHAnsi"/>
          <w:color w:val="000000" w:themeColor="text1"/>
          <w:sz w:val="22"/>
          <w:szCs w:val="22"/>
        </w:rPr>
        <w:t>ne seule enseigne au sol</w:t>
      </w:r>
      <w:r w:rsidR="00A25695" w:rsidRPr="00AA459D">
        <w:rPr>
          <w:rFonts w:ascii="Garamond" w:hAnsi="Garamond" w:cstheme="minorHAnsi"/>
          <w:color w:val="000000" w:themeColor="text1"/>
          <w:sz w:val="22"/>
          <w:szCs w:val="22"/>
        </w:rPr>
        <w:t>,</w:t>
      </w:r>
      <w:r w:rsidR="00A00CBC" w:rsidRPr="00AA459D">
        <w:rPr>
          <w:rFonts w:ascii="Garamond" w:hAnsi="Garamond" w:cstheme="minorHAnsi"/>
          <w:color w:val="000000" w:themeColor="text1"/>
          <w:sz w:val="22"/>
          <w:szCs w:val="22"/>
        </w:rPr>
        <w:t xml:space="preserve"> </w:t>
      </w:r>
      <w:r w:rsidR="00E23715" w:rsidRPr="00AA459D">
        <w:rPr>
          <w:rFonts w:ascii="Garamond" w:hAnsi="Garamond" w:cstheme="minorHAnsi"/>
          <w:color w:val="000000" w:themeColor="text1"/>
          <w:sz w:val="22"/>
          <w:szCs w:val="22"/>
        </w:rPr>
        <w:t>inférieure à</w:t>
      </w:r>
      <w:r w:rsidR="00A00CBC" w:rsidRPr="00AA459D">
        <w:rPr>
          <w:rFonts w:ascii="Garamond" w:hAnsi="Garamond" w:cstheme="minorHAnsi"/>
          <w:color w:val="000000" w:themeColor="text1"/>
          <w:sz w:val="22"/>
          <w:szCs w:val="22"/>
        </w:rPr>
        <w:t xml:space="preserve"> 6 mètres carrés</w:t>
      </w:r>
      <w:r w:rsidR="00A25695" w:rsidRPr="00AA459D">
        <w:rPr>
          <w:rFonts w:ascii="Garamond" w:hAnsi="Garamond" w:cstheme="minorHAnsi"/>
          <w:color w:val="000000" w:themeColor="text1"/>
          <w:sz w:val="22"/>
          <w:szCs w:val="22"/>
        </w:rPr>
        <w:t xml:space="preserve">, </w:t>
      </w:r>
      <w:r w:rsidR="00FD2C44">
        <w:rPr>
          <w:rFonts w:ascii="Garamond" w:hAnsi="Garamond" w:cstheme="minorHAnsi"/>
          <w:color w:val="000000" w:themeColor="text1"/>
          <w:sz w:val="22"/>
          <w:szCs w:val="22"/>
        </w:rPr>
        <w:t>est admise</w:t>
      </w:r>
      <w:r w:rsidR="00A25695" w:rsidRPr="00AA459D">
        <w:rPr>
          <w:rFonts w:ascii="Garamond" w:hAnsi="Garamond" w:cstheme="minorHAnsi"/>
          <w:color w:val="000000" w:themeColor="text1"/>
          <w:sz w:val="22"/>
          <w:szCs w:val="22"/>
        </w:rPr>
        <w:t xml:space="preserve"> </w:t>
      </w:r>
      <w:r w:rsidR="00A00CBC" w:rsidRPr="00AA459D">
        <w:rPr>
          <w:rFonts w:ascii="Garamond" w:hAnsi="Garamond" w:cstheme="minorHAnsi"/>
          <w:color w:val="000000" w:themeColor="text1"/>
          <w:sz w:val="22"/>
          <w:szCs w:val="22"/>
        </w:rPr>
        <w:t>hors agglomération</w:t>
      </w:r>
      <w:r w:rsidR="00FD2C44">
        <w:rPr>
          <w:rFonts w:ascii="Garamond" w:hAnsi="Garamond" w:cstheme="minorHAnsi"/>
          <w:color w:val="000000" w:themeColor="text1"/>
          <w:sz w:val="22"/>
          <w:szCs w:val="22"/>
        </w:rPr>
        <w:t xml:space="preserve"> ou dans les agglomérations de moins de 10 000 habitants</w:t>
      </w:r>
      <w:r w:rsidR="00A00CBC" w:rsidRPr="00AA459D">
        <w:rPr>
          <w:rFonts w:ascii="Garamond" w:hAnsi="Garamond" w:cstheme="minorHAnsi"/>
          <w:color w:val="000000" w:themeColor="text1"/>
          <w:sz w:val="22"/>
          <w:szCs w:val="22"/>
        </w:rPr>
        <w:t xml:space="preserve">. </w:t>
      </w:r>
    </w:p>
    <w:p w14:paraId="6C54E4A9" w14:textId="2C0B7190" w:rsidR="002A72F9" w:rsidRPr="00AA459D" w:rsidRDefault="002C034F" w:rsidP="00354016">
      <w:pPr>
        <w:pBdr>
          <w:top w:val="single" w:sz="4" w:space="1" w:color="auto"/>
          <w:left w:val="single" w:sz="4" w:space="4" w:color="auto"/>
          <w:bottom w:val="single" w:sz="4" w:space="1" w:color="auto"/>
          <w:right w:val="single" w:sz="4" w:space="4" w:color="auto"/>
        </w:pBdr>
        <w:jc w:val="both"/>
        <w:rPr>
          <w:rFonts w:ascii="Garamond" w:hAnsi="Garamond" w:cstheme="minorHAnsi"/>
          <w:color w:val="000000" w:themeColor="text1"/>
          <w:sz w:val="22"/>
          <w:szCs w:val="22"/>
        </w:rPr>
      </w:pPr>
      <w:r w:rsidRPr="00AA459D">
        <w:rPr>
          <w:rFonts w:ascii="Garamond" w:hAnsi="Garamond" w:cstheme="minorHAnsi"/>
          <w:b/>
          <w:bCs/>
          <w:color w:val="000000" w:themeColor="text1"/>
          <w:sz w:val="22"/>
          <w:szCs w:val="22"/>
        </w:rPr>
        <w:t>-</w:t>
      </w:r>
      <w:r w:rsidR="00261C33" w:rsidRPr="00AA459D">
        <w:rPr>
          <w:rFonts w:ascii="Garamond" w:hAnsi="Garamond" w:cstheme="minorHAnsi"/>
          <w:b/>
          <w:bCs/>
          <w:color w:val="000000" w:themeColor="text1"/>
          <w:sz w:val="22"/>
          <w:szCs w:val="22"/>
        </w:rPr>
        <w:t>Les préenseignes</w:t>
      </w:r>
      <w:r w:rsidR="00261C33" w:rsidRPr="00AA459D">
        <w:rPr>
          <w:rFonts w:ascii="Garamond" w:hAnsi="Garamond" w:cstheme="minorHAnsi"/>
          <w:color w:val="000000" w:themeColor="text1"/>
          <w:sz w:val="22"/>
          <w:szCs w:val="22"/>
        </w:rPr>
        <w:t xml:space="preserve"> correspond</w:t>
      </w:r>
      <w:r w:rsidR="00A25695" w:rsidRPr="00AA459D">
        <w:rPr>
          <w:rFonts w:ascii="Garamond" w:hAnsi="Garamond" w:cstheme="minorHAnsi"/>
          <w:color w:val="000000" w:themeColor="text1"/>
          <w:sz w:val="22"/>
          <w:szCs w:val="22"/>
        </w:rPr>
        <w:t>e</w:t>
      </w:r>
      <w:r w:rsidR="00261C33" w:rsidRPr="00AA459D">
        <w:rPr>
          <w:rFonts w:ascii="Garamond" w:hAnsi="Garamond" w:cstheme="minorHAnsi"/>
          <w:color w:val="000000" w:themeColor="text1"/>
          <w:sz w:val="22"/>
          <w:szCs w:val="22"/>
        </w:rPr>
        <w:t>nt à toute inscription, forme ou image</w:t>
      </w:r>
      <w:r w:rsidR="00425143" w:rsidRPr="00AA459D">
        <w:rPr>
          <w:rFonts w:ascii="Garamond" w:hAnsi="Garamond" w:cstheme="minorHAnsi"/>
          <w:color w:val="000000" w:themeColor="text1"/>
          <w:sz w:val="22"/>
          <w:szCs w:val="22"/>
        </w:rPr>
        <w:t xml:space="preserve"> qui signale </w:t>
      </w:r>
      <w:r w:rsidR="00261C33" w:rsidRPr="00AA459D">
        <w:rPr>
          <w:rFonts w:ascii="Garamond" w:hAnsi="Garamond" w:cstheme="minorHAnsi"/>
          <w:color w:val="000000" w:themeColor="text1"/>
          <w:sz w:val="22"/>
          <w:szCs w:val="22"/>
        </w:rPr>
        <w:t>la proximité d’un immeuble où s’exerce une activité</w:t>
      </w:r>
      <w:r w:rsidR="00425143" w:rsidRPr="00AA459D">
        <w:rPr>
          <w:rFonts w:ascii="Garamond" w:hAnsi="Garamond" w:cstheme="minorHAnsi"/>
          <w:color w:val="000000" w:themeColor="text1"/>
          <w:sz w:val="22"/>
          <w:szCs w:val="22"/>
        </w:rPr>
        <w:t>.</w:t>
      </w:r>
      <w:r w:rsidR="00276BA9" w:rsidRPr="00AA459D">
        <w:rPr>
          <w:rFonts w:ascii="Garamond" w:hAnsi="Garamond" w:cstheme="minorHAnsi"/>
          <w:color w:val="000000" w:themeColor="text1"/>
          <w:sz w:val="22"/>
          <w:szCs w:val="22"/>
        </w:rPr>
        <w:t xml:space="preserve"> </w:t>
      </w:r>
      <w:r w:rsidR="00182927">
        <w:rPr>
          <w:rFonts w:ascii="Garamond" w:hAnsi="Garamond" w:cstheme="minorHAnsi"/>
          <w:color w:val="000000" w:themeColor="text1"/>
          <w:sz w:val="22"/>
          <w:szCs w:val="22"/>
        </w:rPr>
        <w:t>Au lieu de</w:t>
      </w:r>
      <w:r w:rsidR="00425143" w:rsidRPr="00AA459D">
        <w:rPr>
          <w:rFonts w:ascii="Garamond" w:hAnsi="Garamond" w:cstheme="minorHAnsi"/>
          <w:color w:val="000000" w:themeColor="text1"/>
          <w:sz w:val="22"/>
          <w:szCs w:val="22"/>
        </w:rPr>
        <w:t xml:space="preserve"> préenseignes, </w:t>
      </w:r>
      <w:r w:rsidR="00AD75BB" w:rsidRPr="00AA459D">
        <w:rPr>
          <w:rFonts w:ascii="Garamond" w:hAnsi="Garamond" w:cstheme="minorHAnsi"/>
          <w:color w:val="000000" w:themeColor="text1"/>
          <w:sz w:val="22"/>
          <w:szCs w:val="22"/>
        </w:rPr>
        <w:t xml:space="preserve">il </w:t>
      </w:r>
      <w:r w:rsidR="00DD3AA1">
        <w:rPr>
          <w:rFonts w:ascii="Garamond" w:hAnsi="Garamond" w:cstheme="minorHAnsi"/>
          <w:color w:val="000000" w:themeColor="text1"/>
          <w:sz w:val="22"/>
          <w:szCs w:val="22"/>
        </w:rPr>
        <w:t>est possible</w:t>
      </w:r>
      <w:r w:rsidR="00425143" w:rsidRPr="00AA459D">
        <w:rPr>
          <w:rFonts w:ascii="Garamond" w:hAnsi="Garamond" w:cstheme="minorHAnsi"/>
          <w:color w:val="000000" w:themeColor="text1"/>
          <w:sz w:val="22"/>
          <w:szCs w:val="22"/>
        </w:rPr>
        <w:t xml:space="preserve"> </w:t>
      </w:r>
      <w:r w:rsidR="00820145" w:rsidRPr="00AA459D">
        <w:rPr>
          <w:rFonts w:ascii="Garamond" w:hAnsi="Garamond" w:cstheme="minorHAnsi"/>
          <w:color w:val="000000" w:themeColor="text1"/>
          <w:sz w:val="22"/>
          <w:szCs w:val="22"/>
        </w:rPr>
        <w:t xml:space="preserve">de </w:t>
      </w:r>
      <w:r w:rsidR="00182927">
        <w:rPr>
          <w:rFonts w:ascii="Garamond" w:hAnsi="Garamond" w:cstheme="minorHAnsi"/>
          <w:color w:val="000000" w:themeColor="text1"/>
          <w:sz w:val="22"/>
          <w:szCs w:val="22"/>
        </w:rPr>
        <w:t>signaler les activités avec la</w:t>
      </w:r>
      <w:r w:rsidR="00820145" w:rsidRPr="00AA459D">
        <w:rPr>
          <w:rFonts w:ascii="Garamond" w:hAnsi="Garamond" w:cstheme="minorHAnsi"/>
          <w:color w:val="000000" w:themeColor="text1"/>
          <w:sz w:val="22"/>
          <w:szCs w:val="22"/>
        </w:rPr>
        <w:t xml:space="preserve"> </w:t>
      </w:r>
      <w:r w:rsidR="00182927">
        <w:rPr>
          <w:rFonts w:ascii="Garamond" w:hAnsi="Garamond" w:cstheme="minorHAnsi"/>
          <w:color w:val="000000" w:themeColor="text1"/>
          <w:sz w:val="22"/>
          <w:szCs w:val="22"/>
        </w:rPr>
        <w:t>s</w:t>
      </w:r>
      <w:r w:rsidR="00425143" w:rsidRPr="00AA459D">
        <w:rPr>
          <w:rFonts w:ascii="Garamond" w:hAnsi="Garamond" w:cstheme="minorHAnsi"/>
          <w:color w:val="000000" w:themeColor="text1"/>
          <w:sz w:val="22"/>
          <w:szCs w:val="22"/>
        </w:rPr>
        <w:t>ignalisation d’</w:t>
      </w:r>
      <w:r w:rsidR="00182927">
        <w:rPr>
          <w:rFonts w:ascii="Garamond" w:hAnsi="Garamond" w:cstheme="minorHAnsi"/>
          <w:color w:val="000000" w:themeColor="text1"/>
          <w:sz w:val="22"/>
          <w:szCs w:val="22"/>
        </w:rPr>
        <w:t>i</w:t>
      </w:r>
      <w:r w:rsidR="00425143" w:rsidRPr="00AA459D">
        <w:rPr>
          <w:rFonts w:ascii="Garamond" w:hAnsi="Garamond" w:cstheme="minorHAnsi"/>
          <w:color w:val="000000" w:themeColor="text1"/>
          <w:sz w:val="22"/>
          <w:szCs w:val="22"/>
        </w:rPr>
        <w:t xml:space="preserve">nformation </w:t>
      </w:r>
      <w:r w:rsidR="00182927">
        <w:rPr>
          <w:rFonts w:ascii="Garamond" w:hAnsi="Garamond" w:cstheme="minorHAnsi"/>
          <w:color w:val="000000" w:themeColor="text1"/>
          <w:sz w:val="22"/>
          <w:szCs w:val="22"/>
        </w:rPr>
        <w:t>l</w:t>
      </w:r>
      <w:r w:rsidR="00425143" w:rsidRPr="00AA459D">
        <w:rPr>
          <w:rFonts w:ascii="Garamond" w:hAnsi="Garamond" w:cstheme="minorHAnsi"/>
          <w:color w:val="000000" w:themeColor="text1"/>
          <w:sz w:val="22"/>
          <w:szCs w:val="22"/>
        </w:rPr>
        <w:t>ocale (SIL)</w:t>
      </w:r>
      <w:r w:rsidR="00182927">
        <w:rPr>
          <w:rFonts w:ascii="Garamond" w:hAnsi="Garamond" w:cstheme="minorHAnsi"/>
          <w:color w:val="000000" w:themeColor="text1"/>
          <w:sz w:val="22"/>
          <w:szCs w:val="22"/>
        </w:rPr>
        <w:t> : ces</w:t>
      </w:r>
      <w:r w:rsidR="00425143" w:rsidRPr="00AA459D">
        <w:rPr>
          <w:rFonts w:ascii="Garamond" w:hAnsi="Garamond" w:cstheme="minorHAnsi"/>
          <w:color w:val="000000" w:themeColor="text1"/>
          <w:sz w:val="22"/>
          <w:szCs w:val="22"/>
        </w:rPr>
        <w:t xml:space="preserve"> panneaux de signalisation routière </w:t>
      </w:r>
      <w:r w:rsidR="00CA1A42" w:rsidRPr="00AA459D">
        <w:rPr>
          <w:rFonts w:ascii="Garamond" w:hAnsi="Garamond" w:cstheme="minorHAnsi"/>
          <w:color w:val="000000" w:themeColor="text1"/>
          <w:sz w:val="22"/>
          <w:szCs w:val="22"/>
        </w:rPr>
        <w:t xml:space="preserve">ne </w:t>
      </w:r>
      <w:r w:rsidR="00182927">
        <w:rPr>
          <w:rFonts w:ascii="Garamond" w:hAnsi="Garamond" w:cstheme="minorHAnsi"/>
          <w:color w:val="000000" w:themeColor="text1"/>
          <w:sz w:val="22"/>
          <w:szCs w:val="22"/>
        </w:rPr>
        <w:t>constituent</w:t>
      </w:r>
      <w:r w:rsidR="00CA1A42" w:rsidRPr="00AA459D">
        <w:rPr>
          <w:rFonts w:ascii="Garamond" w:hAnsi="Garamond" w:cstheme="minorHAnsi"/>
          <w:color w:val="000000" w:themeColor="text1"/>
          <w:sz w:val="22"/>
          <w:szCs w:val="22"/>
        </w:rPr>
        <w:t xml:space="preserve"> pas </w:t>
      </w:r>
      <w:r w:rsidR="00425143" w:rsidRPr="00AA459D">
        <w:rPr>
          <w:rFonts w:ascii="Garamond" w:hAnsi="Garamond" w:cstheme="minorHAnsi"/>
          <w:color w:val="000000" w:themeColor="text1"/>
          <w:sz w:val="22"/>
          <w:szCs w:val="22"/>
        </w:rPr>
        <w:t>des préenseignes</w:t>
      </w:r>
      <w:r w:rsidR="00182927">
        <w:rPr>
          <w:rFonts w:ascii="Garamond" w:hAnsi="Garamond" w:cstheme="minorHAnsi"/>
          <w:color w:val="000000" w:themeColor="text1"/>
          <w:sz w:val="22"/>
          <w:szCs w:val="22"/>
        </w:rPr>
        <w:t xml:space="preserve"> soumises au code de l’environnement mais permettent</w:t>
      </w:r>
      <w:r w:rsidR="00CA1A42" w:rsidRPr="00AA459D">
        <w:rPr>
          <w:rFonts w:ascii="Garamond" w:hAnsi="Garamond" w:cstheme="minorHAnsi"/>
          <w:color w:val="000000" w:themeColor="text1"/>
          <w:sz w:val="22"/>
          <w:szCs w:val="22"/>
        </w:rPr>
        <w:t xml:space="preserve"> de </w:t>
      </w:r>
      <w:r w:rsidR="00425143" w:rsidRPr="00AA459D">
        <w:rPr>
          <w:rFonts w:ascii="Garamond" w:hAnsi="Garamond" w:cstheme="minorHAnsi"/>
          <w:color w:val="000000" w:themeColor="text1"/>
          <w:sz w:val="22"/>
          <w:szCs w:val="22"/>
        </w:rPr>
        <w:t>flécher les activités (</w:t>
      </w:r>
      <w:r w:rsidR="00CA1A42" w:rsidRPr="00AA459D">
        <w:rPr>
          <w:rFonts w:ascii="Garamond" w:hAnsi="Garamond" w:cstheme="minorHAnsi"/>
          <w:color w:val="000000" w:themeColor="text1"/>
          <w:sz w:val="22"/>
          <w:szCs w:val="22"/>
        </w:rPr>
        <w:t>dans</w:t>
      </w:r>
      <w:r w:rsidR="00425143" w:rsidRPr="00AA459D">
        <w:rPr>
          <w:rFonts w:ascii="Garamond" w:hAnsi="Garamond" w:cstheme="minorHAnsi"/>
          <w:color w:val="000000" w:themeColor="text1"/>
          <w:sz w:val="22"/>
          <w:szCs w:val="22"/>
        </w:rPr>
        <w:t xml:space="preserve"> et </w:t>
      </w:r>
      <w:r w:rsidR="00CA1A42" w:rsidRPr="00AA459D">
        <w:rPr>
          <w:rFonts w:ascii="Garamond" w:hAnsi="Garamond" w:cstheme="minorHAnsi"/>
          <w:color w:val="000000" w:themeColor="text1"/>
          <w:sz w:val="22"/>
          <w:szCs w:val="22"/>
        </w:rPr>
        <w:t>à l’extérieur des</w:t>
      </w:r>
      <w:r w:rsidR="00425143" w:rsidRPr="00AA459D">
        <w:rPr>
          <w:rFonts w:ascii="Garamond" w:hAnsi="Garamond" w:cstheme="minorHAnsi"/>
          <w:color w:val="000000" w:themeColor="text1"/>
          <w:sz w:val="22"/>
          <w:szCs w:val="22"/>
        </w:rPr>
        <w:t xml:space="preserve"> agglomération</w:t>
      </w:r>
      <w:r w:rsidR="00CA1A42" w:rsidRPr="00AA459D">
        <w:rPr>
          <w:rFonts w:ascii="Garamond" w:hAnsi="Garamond" w:cstheme="minorHAnsi"/>
          <w:color w:val="000000" w:themeColor="text1"/>
          <w:sz w:val="22"/>
          <w:szCs w:val="22"/>
        </w:rPr>
        <w:t>s</w:t>
      </w:r>
      <w:r w:rsidR="00425143" w:rsidRPr="00AA459D">
        <w:rPr>
          <w:rFonts w:ascii="Garamond" w:hAnsi="Garamond" w:cstheme="minorHAnsi"/>
          <w:color w:val="000000" w:themeColor="text1"/>
          <w:sz w:val="22"/>
          <w:szCs w:val="22"/>
        </w:rPr>
        <w:t>)</w:t>
      </w:r>
      <w:r w:rsidR="00182927">
        <w:rPr>
          <w:rFonts w:ascii="Garamond" w:hAnsi="Garamond" w:cstheme="minorHAnsi"/>
          <w:color w:val="000000" w:themeColor="text1"/>
          <w:sz w:val="22"/>
          <w:szCs w:val="22"/>
        </w:rPr>
        <w:t>.</w:t>
      </w:r>
    </w:p>
    <w:p w14:paraId="49B8298B" w14:textId="2D9E1C6C" w:rsidR="006F058A" w:rsidRPr="00AA459D" w:rsidRDefault="002C034F" w:rsidP="00354016">
      <w:pPr>
        <w:pBdr>
          <w:top w:val="single" w:sz="4" w:space="1" w:color="auto"/>
          <w:left w:val="single" w:sz="4" w:space="4" w:color="auto"/>
          <w:bottom w:val="single" w:sz="4" w:space="1" w:color="auto"/>
          <w:right w:val="single" w:sz="4" w:space="4" w:color="auto"/>
        </w:pBdr>
        <w:jc w:val="both"/>
        <w:rPr>
          <w:rFonts w:ascii="Garamond" w:hAnsi="Garamond" w:cstheme="minorHAnsi"/>
          <w:color w:val="000000" w:themeColor="text1"/>
          <w:sz w:val="22"/>
          <w:szCs w:val="22"/>
        </w:rPr>
      </w:pPr>
      <w:r w:rsidRPr="00AA459D">
        <w:rPr>
          <w:rFonts w:ascii="Garamond" w:hAnsi="Garamond" w:cstheme="minorHAnsi"/>
          <w:b/>
          <w:bCs/>
          <w:color w:val="000000" w:themeColor="text1"/>
          <w:sz w:val="22"/>
          <w:szCs w:val="22"/>
        </w:rPr>
        <w:t>-</w:t>
      </w:r>
      <w:r w:rsidR="002A72F9" w:rsidRPr="00AA459D">
        <w:rPr>
          <w:rFonts w:ascii="Garamond" w:hAnsi="Garamond" w:cstheme="minorHAnsi"/>
          <w:b/>
          <w:bCs/>
          <w:color w:val="000000" w:themeColor="text1"/>
          <w:sz w:val="22"/>
          <w:szCs w:val="22"/>
        </w:rPr>
        <w:t xml:space="preserve">Les publicités </w:t>
      </w:r>
      <w:r w:rsidR="002A72F9" w:rsidRPr="00AA459D">
        <w:rPr>
          <w:rFonts w:ascii="Garamond" w:hAnsi="Garamond" w:cstheme="minorHAnsi"/>
          <w:color w:val="000000" w:themeColor="text1"/>
          <w:sz w:val="22"/>
          <w:szCs w:val="22"/>
        </w:rPr>
        <w:t xml:space="preserve">correspondent à toute inscription forme ou image destinée à informer ou à attirer </w:t>
      </w:r>
      <w:r w:rsidR="00CA1A42" w:rsidRPr="00AA459D">
        <w:rPr>
          <w:rFonts w:ascii="Garamond" w:hAnsi="Garamond" w:cstheme="minorHAnsi"/>
          <w:color w:val="000000" w:themeColor="text1"/>
          <w:sz w:val="22"/>
          <w:szCs w:val="22"/>
        </w:rPr>
        <w:t>l’</w:t>
      </w:r>
      <w:r w:rsidR="002A72F9" w:rsidRPr="00AA459D">
        <w:rPr>
          <w:rFonts w:ascii="Garamond" w:hAnsi="Garamond" w:cstheme="minorHAnsi"/>
          <w:color w:val="000000" w:themeColor="text1"/>
          <w:sz w:val="22"/>
          <w:szCs w:val="22"/>
        </w:rPr>
        <w:t>attention</w:t>
      </w:r>
      <w:r w:rsidR="00E23715" w:rsidRPr="00AA459D">
        <w:rPr>
          <w:rFonts w:ascii="Garamond" w:hAnsi="Garamond" w:cstheme="minorHAnsi"/>
          <w:color w:val="000000" w:themeColor="text1"/>
          <w:sz w:val="22"/>
          <w:szCs w:val="22"/>
        </w:rPr>
        <w:t xml:space="preserve"> </w:t>
      </w:r>
      <w:r w:rsidR="00182927">
        <w:rPr>
          <w:rFonts w:ascii="Garamond" w:hAnsi="Garamond" w:cstheme="minorHAnsi"/>
          <w:color w:val="000000" w:themeColor="text1"/>
          <w:sz w:val="22"/>
          <w:szCs w:val="22"/>
        </w:rPr>
        <w:t>du public (quelle que soit l’objet du message, qu’il soit « commercial » ou non)</w:t>
      </w:r>
      <w:r w:rsidR="002A72F9" w:rsidRPr="00AA459D">
        <w:rPr>
          <w:rFonts w:ascii="Garamond" w:hAnsi="Garamond" w:cstheme="minorHAnsi"/>
          <w:color w:val="000000" w:themeColor="text1"/>
          <w:sz w:val="22"/>
          <w:szCs w:val="22"/>
        </w:rPr>
        <w:t>.</w:t>
      </w:r>
      <w:r w:rsidR="00CA1A42" w:rsidRPr="00AA459D">
        <w:rPr>
          <w:rFonts w:ascii="Garamond" w:hAnsi="Garamond" w:cstheme="minorHAnsi"/>
          <w:color w:val="000000" w:themeColor="text1"/>
          <w:sz w:val="22"/>
          <w:szCs w:val="22"/>
        </w:rPr>
        <w:t xml:space="preserve"> Des</w:t>
      </w:r>
      <w:r w:rsidR="00B1038F" w:rsidRPr="00AA459D">
        <w:rPr>
          <w:rFonts w:ascii="Garamond" w:hAnsi="Garamond" w:cstheme="minorHAnsi"/>
          <w:color w:val="000000" w:themeColor="text1"/>
          <w:sz w:val="22"/>
          <w:szCs w:val="22"/>
        </w:rPr>
        <w:t xml:space="preserve"> règles spécifiques </w:t>
      </w:r>
      <w:r w:rsidR="00F968CD" w:rsidRPr="00AA459D">
        <w:rPr>
          <w:rFonts w:ascii="Garamond" w:hAnsi="Garamond" w:cstheme="minorHAnsi"/>
          <w:color w:val="000000" w:themeColor="text1"/>
          <w:sz w:val="22"/>
          <w:szCs w:val="22"/>
        </w:rPr>
        <w:t>concernent</w:t>
      </w:r>
      <w:r w:rsidR="00B1038F" w:rsidRPr="00AA459D">
        <w:rPr>
          <w:rFonts w:ascii="Garamond" w:hAnsi="Garamond" w:cstheme="minorHAnsi"/>
          <w:color w:val="000000" w:themeColor="text1"/>
          <w:sz w:val="22"/>
          <w:szCs w:val="22"/>
        </w:rPr>
        <w:t xml:space="preserve"> la </w:t>
      </w:r>
      <w:r w:rsidR="002A72F9" w:rsidRPr="00AA459D">
        <w:rPr>
          <w:rFonts w:ascii="Garamond" w:hAnsi="Garamond" w:cstheme="minorHAnsi"/>
          <w:color w:val="000000" w:themeColor="text1"/>
          <w:sz w:val="22"/>
          <w:szCs w:val="22"/>
        </w:rPr>
        <w:t>publicité lumineuse, sur mobilier urbain ou pour l’affichage d</w:t>
      </w:r>
      <w:r w:rsidR="00182927">
        <w:rPr>
          <w:rFonts w:ascii="Garamond" w:hAnsi="Garamond" w:cstheme="minorHAnsi"/>
          <w:color w:val="000000" w:themeColor="text1"/>
          <w:sz w:val="22"/>
          <w:szCs w:val="22"/>
        </w:rPr>
        <w:t>’o</w:t>
      </w:r>
      <w:r w:rsidR="002A72F9" w:rsidRPr="00AA459D">
        <w:rPr>
          <w:rFonts w:ascii="Garamond" w:hAnsi="Garamond" w:cstheme="minorHAnsi"/>
          <w:color w:val="000000" w:themeColor="text1"/>
          <w:sz w:val="22"/>
          <w:szCs w:val="22"/>
        </w:rPr>
        <w:t>pin</w:t>
      </w:r>
      <w:r w:rsidR="00182927">
        <w:rPr>
          <w:rFonts w:ascii="Garamond" w:hAnsi="Garamond" w:cstheme="minorHAnsi"/>
          <w:color w:val="000000" w:themeColor="text1"/>
          <w:sz w:val="22"/>
          <w:szCs w:val="22"/>
        </w:rPr>
        <w:t>i</w:t>
      </w:r>
      <w:r w:rsidR="002A72F9" w:rsidRPr="00AA459D">
        <w:rPr>
          <w:rFonts w:ascii="Garamond" w:hAnsi="Garamond" w:cstheme="minorHAnsi"/>
          <w:color w:val="000000" w:themeColor="text1"/>
          <w:sz w:val="22"/>
          <w:szCs w:val="22"/>
        </w:rPr>
        <w:t xml:space="preserve">on. La publicité </w:t>
      </w:r>
      <w:r w:rsidR="00182927">
        <w:rPr>
          <w:rFonts w:ascii="Garamond" w:hAnsi="Garamond" w:cstheme="minorHAnsi"/>
          <w:color w:val="000000" w:themeColor="text1"/>
          <w:sz w:val="22"/>
          <w:szCs w:val="22"/>
        </w:rPr>
        <w:t>« </w:t>
      </w:r>
      <w:r w:rsidR="002A72F9" w:rsidRPr="00AA459D">
        <w:rPr>
          <w:rFonts w:ascii="Garamond" w:hAnsi="Garamond" w:cstheme="minorHAnsi"/>
          <w:color w:val="000000" w:themeColor="text1"/>
          <w:sz w:val="22"/>
          <w:szCs w:val="22"/>
        </w:rPr>
        <w:t>administrative</w:t>
      </w:r>
      <w:r w:rsidR="00182927">
        <w:rPr>
          <w:rFonts w:ascii="Garamond" w:hAnsi="Garamond" w:cstheme="minorHAnsi"/>
          <w:color w:val="000000" w:themeColor="text1"/>
          <w:sz w:val="22"/>
          <w:szCs w:val="22"/>
        </w:rPr>
        <w:t> »</w:t>
      </w:r>
      <w:r w:rsidR="002A72F9" w:rsidRPr="00AA459D">
        <w:rPr>
          <w:rFonts w:ascii="Garamond" w:hAnsi="Garamond" w:cstheme="minorHAnsi"/>
          <w:color w:val="000000" w:themeColor="text1"/>
          <w:sz w:val="22"/>
          <w:szCs w:val="22"/>
        </w:rPr>
        <w:t xml:space="preserve"> </w:t>
      </w:r>
      <w:r w:rsidR="00182927">
        <w:rPr>
          <w:rFonts w:ascii="Garamond" w:hAnsi="Garamond" w:cstheme="minorHAnsi"/>
          <w:color w:val="000000" w:themeColor="text1"/>
          <w:sz w:val="22"/>
          <w:szCs w:val="22"/>
        </w:rPr>
        <w:t>ou</w:t>
      </w:r>
      <w:r w:rsidR="002A72F9" w:rsidRPr="00AA459D">
        <w:rPr>
          <w:rFonts w:ascii="Garamond" w:hAnsi="Garamond" w:cstheme="minorHAnsi"/>
          <w:color w:val="000000" w:themeColor="text1"/>
          <w:sz w:val="22"/>
          <w:szCs w:val="22"/>
        </w:rPr>
        <w:t xml:space="preserve"> d’opinion </w:t>
      </w:r>
      <w:r w:rsidR="00CA1A42" w:rsidRPr="00AA459D">
        <w:rPr>
          <w:rFonts w:ascii="Garamond" w:hAnsi="Garamond" w:cstheme="minorHAnsi"/>
          <w:color w:val="000000" w:themeColor="text1"/>
          <w:sz w:val="22"/>
          <w:szCs w:val="22"/>
        </w:rPr>
        <w:t>relève</w:t>
      </w:r>
      <w:r w:rsidR="00182927">
        <w:rPr>
          <w:rFonts w:ascii="Garamond" w:hAnsi="Garamond" w:cstheme="minorHAnsi"/>
          <w:color w:val="000000" w:themeColor="text1"/>
          <w:sz w:val="22"/>
          <w:szCs w:val="22"/>
        </w:rPr>
        <w:t xml:space="preserve">, </w:t>
      </w:r>
      <w:r w:rsidR="00B1038F" w:rsidRPr="00AA459D">
        <w:rPr>
          <w:rFonts w:ascii="Garamond" w:hAnsi="Garamond" w:cstheme="minorHAnsi"/>
          <w:color w:val="000000" w:themeColor="text1"/>
          <w:sz w:val="22"/>
          <w:szCs w:val="22"/>
        </w:rPr>
        <w:t>elle</w:t>
      </w:r>
      <w:r w:rsidR="00182927">
        <w:rPr>
          <w:rFonts w:ascii="Garamond" w:hAnsi="Garamond" w:cstheme="minorHAnsi"/>
          <w:color w:val="000000" w:themeColor="text1"/>
          <w:sz w:val="22"/>
          <w:szCs w:val="22"/>
        </w:rPr>
        <w:t xml:space="preserve"> aussi,</w:t>
      </w:r>
      <w:r w:rsidR="00A25695" w:rsidRPr="00AA459D">
        <w:rPr>
          <w:rFonts w:ascii="Garamond" w:hAnsi="Garamond" w:cstheme="minorHAnsi"/>
          <w:color w:val="000000" w:themeColor="text1"/>
          <w:sz w:val="22"/>
          <w:szCs w:val="22"/>
        </w:rPr>
        <w:t xml:space="preserve"> du </w:t>
      </w:r>
      <w:r w:rsidR="002A72F9" w:rsidRPr="00AA459D">
        <w:rPr>
          <w:rFonts w:ascii="Garamond" w:hAnsi="Garamond" w:cstheme="minorHAnsi"/>
          <w:color w:val="000000" w:themeColor="text1"/>
          <w:sz w:val="22"/>
          <w:szCs w:val="22"/>
        </w:rPr>
        <w:t xml:space="preserve">champ d’application du </w:t>
      </w:r>
      <w:r w:rsidR="00182927">
        <w:rPr>
          <w:rFonts w:ascii="Garamond" w:hAnsi="Garamond" w:cstheme="minorHAnsi"/>
          <w:color w:val="000000" w:themeColor="text1"/>
          <w:sz w:val="22"/>
          <w:szCs w:val="22"/>
        </w:rPr>
        <w:t>c</w:t>
      </w:r>
      <w:r w:rsidR="002A72F9" w:rsidRPr="00AA459D">
        <w:rPr>
          <w:rFonts w:ascii="Garamond" w:hAnsi="Garamond" w:cstheme="minorHAnsi"/>
          <w:color w:val="000000" w:themeColor="text1"/>
          <w:sz w:val="22"/>
          <w:szCs w:val="22"/>
        </w:rPr>
        <w:t>ode de l’</w:t>
      </w:r>
      <w:r w:rsidR="00182927">
        <w:rPr>
          <w:rFonts w:ascii="Garamond" w:hAnsi="Garamond" w:cstheme="minorHAnsi"/>
          <w:color w:val="000000" w:themeColor="text1"/>
          <w:sz w:val="22"/>
          <w:szCs w:val="22"/>
        </w:rPr>
        <w:t>e</w:t>
      </w:r>
      <w:r w:rsidR="002A72F9" w:rsidRPr="00AA459D">
        <w:rPr>
          <w:rFonts w:ascii="Garamond" w:hAnsi="Garamond" w:cstheme="minorHAnsi"/>
          <w:color w:val="000000" w:themeColor="text1"/>
          <w:sz w:val="22"/>
          <w:szCs w:val="22"/>
        </w:rPr>
        <w:t>nvironnement.</w:t>
      </w:r>
    </w:p>
    <w:p w14:paraId="5E3F6755" w14:textId="7ACE2815" w:rsidR="00CA1A42" w:rsidRPr="00AA459D" w:rsidRDefault="00CA1A42" w:rsidP="00354016">
      <w:pPr>
        <w:pBdr>
          <w:top w:val="single" w:sz="4" w:space="1" w:color="auto"/>
          <w:left w:val="single" w:sz="4" w:space="4" w:color="auto"/>
          <w:bottom w:val="single" w:sz="4" w:space="1" w:color="auto"/>
          <w:right w:val="single" w:sz="4" w:space="4" w:color="auto"/>
        </w:pBd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M</w:t>
      </w:r>
      <w:r w:rsidR="00354016" w:rsidRPr="00AA459D">
        <w:rPr>
          <w:rFonts w:ascii="Garamond" w:hAnsi="Garamond" w:cstheme="minorHAnsi"/>
          <w:color w:val="000000" w:themeColor="text1"/>
          <w:sz w:val="22"/>
          <w:szCs w:val="22"/>
        </w:rPr>
        <w:t xml:space="preserve">algré </w:t>
      </w:r>
      <w:r w:rsidR="00182927">
        <w:rPr>
          <w:rFonts w:ascii="Garamond" w:hAnsi="Garamond" w:cstheme="minorHAnsi"/>
          <w:color w:val="000000" w:themeColor="text1"/>
          <w:sz w:val="22"/>
          <w:szCs w:val="22"/>
        </w:rPr>
        <w:t>une possibilité de règlementation locale très encadrée introduite</w:t>
      </w:r>
      <w:r w:rsidR="00354016" w:rsidRPr="00AA459D">
        <w:rPr>
          <w:rFonts w:ascii="Garamond" w:hAnsi="Garamond" w:cstheme="minorHAnsi"/>
          <w:color w:val="000000" w:themeColor="text1"/>
          <w:sz w:val="22"/>
          <w:szCs w:val="22"/>
        </w:rPr>
        <w:t xml:space="preserve"> par la </w:t>
      </w:r>
      <w:r w:rsidR="00832185">
        <w:rPr>
          <w:rFonts w:ascii="Garamond" w:hAnsi="Garamond" w:cstheme="minorHAnsi"/>
          <w:color w:val="000000" w:themeColor="text1"/>
          <w:sz w:val="22"/>
          <w:szCs w:val="22"/>
        </w:rPr>
        <w:t>l</w:t>
      </w:r>
      <w:r w:rsidR="00354016" w:rsidRPr="00AA459D">
        <w:rPr>
          <w:rFonts w:ascii="Garamond" w:hAnsi="Garamond" w:cstheme="minorHAnsi"/>
          <w:color w:val="000000" w:themeColor="text1"/>
          <w:sz w:val="22"/>
          <w:szCs w:val="22"/>
        </w:rPr>
        <w:t xml:space="preserve">oi </w:t>
      </w:r>
      <w:r w:rsidR="00832185">
        <w:rPr>
          <w:rFonts w:ascii="Garamond" w:hAnsi="Garamond" w:cstheme="minorHAnsi"/>
          <w:color w:val="000000" w:themeColor="text1"/>
          <w:sz w:val="22"/>
          <w:szCs w:val="22"/>
        </w:rPr>
        <w:t>c</w:t>
      </w:r>
      <w:r w:rsidR="00354016" w:rsidRPr="00AA459D">
        <w:rPr>
          <w:rFonts w:ascii="Garamond" w:hAnsi="Garamond" w:cstheme="minorHAnsi"/>
          <w:color w:val="000000" w:themeColor="text1"/>
          <w:sz w:val="22"/>
          <w:szCs w:val="22"/>
        </w:rPr>
        <w:t>limat</w:t>
      </w:r>
      <w:r w:rsidR="00832185">
        <w:rPr>
          <w:rFonts w:ascii="Garamond" w:hAnsi="Garamond" w:cstheme="minorHAnsi"/>
          <w:color w:val="000000" w:themeColor="text1"/>
          <w:sz w:val="22"/>
          <w:szCs w:val="22"/>
        </w:rPr>
        <w:t xml:space="preserve"> et résilience</w:t>
      </w:r>
      <w:r w:rsidR="00354016" w:rsidRPr="00AA459D">
        <w:rPr>
          <w:rFonts w:ascii="Garamond" w:hAnsi="Garamond" w:cstheme="minorHAnsi"/>
          <w:color w:val="000000" w:themeColor="text1"/>
          <w:sz w:val="22"/>
          <w:szCs w:val="22"/>
        </w:rPr>
        <w:t xml:space="preserve">, le </w:t>
      </w:r>
      <w:r w:rsidR="00182927">
        <w:rPr>
          <w:rFonts w:ascii="Garamond" w:hAnsi="Garamond" w:cstheme="minorHAnsi"/>
          <w:color w:val="000000" w:themeColor="text1"/>
          <w:sz w:val="22"/>
          <w:szCs w:val="22"/>
        </w:rPr>
        <w:t>c</w:t>
      </w:r>
      <w:r w:rsidR="00354016" w:rsidRPr="00AA459D">
        <w:rPr>
          <w:rFonts w:ascii="Garamond" w:hAnsi="Garamond" w:cstheme="minorHAnsi"/>
          <w:color w:val="000000" w:themeColor="text1"/>
          <w:sz w:val="22"/>
          <w:szCs w:val="22"/>
        </w:rPr>
        <w:t>ode de l’</w:t>
      </w:r>
      <w:r w:rsidR="00182927">
        <w:rPr>
          <w:rFonts w:ascii="Garamond" w:hAnsi="Garamond" w:cstheme="minorHAnsi"/>
          <w:color w:val="000000" w:themeColor="text1"/>
          <w:sz w:val="22"/>
          <w:szCs w:val="22"/>
        </w:rPr>
        <w:t>e</w:t>
      </w:r>
      <w:r w:rsidR="00354016" w:rsidRPr="00AA459D">
        <w:rPr>
          <w:rFonts w:ascii="Garamond" w:hAnsi="Garamond" w:cstheme="minorHAnsi"/>
          <w:color w:val="000000" w:themeColor="text1"/>
          <w:sz w:val="22"/>
          <w:szCs w:val="22"/>
        </w:rPr>
        <w:t xml:space="preserve">nvironnement a uniquement vocation à s’appliquer aux dispositifs implantés à l’extérieur des bâtiments et visibles de </w:t>
      </w:r>
      <w:r w:rsidR="008D326A">
        <w:rPr>
          <w:rFonts w:ascii="Garamond" w:hAnsi="Garamond" w:cstheme="minorHAnsi"/>
          <w:color w:val="000000" w:themeColor="text1"/>
          <w:sz w:val="22"/>
          <w:szCs w:val="22"/>
        </w:rPr>
        <w:t xml:space="preserve">toute </w:t>
      </w:r>
      <w:r w:rsidR="00354016" w:rsidRPr="00AA459D">
        <w:rPr>
          <w:rFonts w:ascii="Garamond" w:hAnsi="Garamond" w:cstheme="minorHAnsi"/>
          <w:color w:val="000000" w:themeColor="text1"/>
          <w:sz w:val="22"/>
          <w:szCs w:val="22"/>
        </w:rPr>
        <w:t>voie ouverte à la circulation publique.</w:t>
      </w:r>
    </w:p>
    <w:p w14:paraId="717F7AC4" w14:textId="4295B467" w:rsidR="00354016" w:rsidRPr="00AA459D" w:rsidRDefault="00354016" w:rsidP="00354016">
      <w:pPr>
        <w:jc w:val="both"/>
        <w:rPr>
          <w:rFonts w:ascii="Garamond" w:hAnsi="Garamond" w:cstheme="minorHAnsi"/>
          <w:color w:val="000000" w:themeColor="text1"/>
          <w:sz w:val="22"/>
          <w:szCs w:val="22"/>
        </w:rPr>
      </w:pPr>
    </w:p>
    <w:p w14:paraId="18E00BEC" w14:textId="301B8698" w:rsidR="008D364B" w:rsidRPr="00AA459D" w:rsidRDefault="002C034F" w:rsidP="0039204E">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w:t>
      </w:r>
      <w:r w:rsidR="002D27B5" w:rsidRPr="00AA459D">
        <w:rPr>
          <w:rFonts w:ascii="Garamond" w:hAnsi="Garamond" w:cstheme="minorHAnsi"/>
          <w:color w:val="000000" w:themeColor="text1"/>
          <w:sz w:val="22"/>
          <w:szCs w:val="22"/>
        </w:rPr>
        <w:t>U</w:t>
      </w:r>
      <w:r w:rsidR="00B1038F" w:rsidRPr="00AA459D">
        <w:rPr>
          <w:rFonts w:ascii="Garamond" w:hAnsi="Garamond" w:cstheme="minorHAnsi"/>
          <w:color w:val="000000" w:themeColor="text1"/>
          <w:sz w:val="22"/>
          <w:szCs w:val="22"/>
        </w:rPr>
        <w:t>n ensemble de</w:t>
      </w:r>
      <w:r w:rsidRPr="00AA459D">
        <w:rPr>
          <w:rFonts w:ascii="Garamond" w:hAnsi="Garamond" w:cstheme="minorHAnsi"/>
          <w:color w:val="000000" w:themeColor="text1"/>
          <w:sz w:val="22"/>
          <w:szCs w:val="22"/>
        </w:rPr>
        <w:t xml:space="preserve"> règlementations</w:t>
      </w:r>
      <w:r w:rsidR="000F7885" w:rsidRPr="00AA459D">
        <w:rPr>
          <w:rFonts w:ascii="Garamond" w:hAnsi="Garamond" w:cstheme="minorHAnsi"/>
          <w:color w:val="000000" w:themeColor="text1"/>
          <w:sz w:val="22"/>
          <w:szCs w:val="22"/>
        </w:rPr>
        <w:t>,</w:t>
      </w:r>
      <w:r w:rsidRPr="00AA459D">
        <w:rPr>
          <w:rFonts w:ascii="Garamond" w:hAnsi="Garamond" w:cstheme="minorHAnsi"/>
          <w:color w:val="000000" w:themeColor="text1"/>
          <w:sz w:val="22"/>
          <w:szCs w:val="22"/>
        </w:rPr>
        <w:t xml:space="preserve"> </w:t>
      </w:r>
      <w:r w:rsidR="00354016" w:rsidRPr="00AA459D">
        <w:rPr>
          <w:rFonts w:ascii="Garamond" w:hAnsi="Garamond" w:cstheme="minorHAnsi"/>
          <w:color w:val="000000" w:themeColor="text1"/>
          <w:sz w:val="22"/>
          <w:szCs w:val="22"/>
        </w:rPr>
        <w:t xml:space="preserve">se </w:t>
      </w:r>
      <w:r w:rsidRPr="00AA459D">
        <w:rPr>
          <w:rFonts w:ascii="Garamond" w:hAnsi="Garamond" w:cstheme="minorHAnsi"/>
          <w:color w:val="000000" w:themeColor="text1"/>
          <w:sz w:val="22"/>
          <w:szCs w:val="22"/>
        </w:rPr>
        <w:t>cumul</w:t>
      </w:r>
      <w:r w:rsidR="00354016" w:rsidRPr="00AA459D">
        <w:rPr>
          <w:rFonts w:ascii="Garamond" w:hAnsi="Garamond" w:cstheme="minorHAnsi"/>
          <w:color w:val="000000" w:themeColor="text1"/>
          <w:sz w:val="22"/>
          <w:szCs w:val="22"/>
        </w:rPr>
        <w:t xml:space="preserve">e </w:t>
      </w:r>
      <w:r w:rsidR="002D27B5" w:rsidRPr="00AA459D">
        <w:rPr>
          <w:rFonts w:ascii="Garamond" w:hAnsi="Garamond" w:cstheme="minorHAnsi"/>
          <w:color w:val="000000" w:themeColor="text1"/>
          <w:sz w:val="22"/>
          <w:szCs w:val="22"/>
        </w:rPr>
        <w:t>aujourd’hui</w:t>
      </w:r>
      <w:r w:rsidR="008D326A">
        <w:rPr>
          <w:rFonts w:ascii="Garamond" w:hAnsi="Garamond" w:cstheme="minorHAnsi"/>
          <w:color w:val="000000" w:themeColor="text1"/>
          <w:sz w:val="22"/>
          <w:szCs w:val="22"/>
        </w:rPr>
        <w:t> </w:t>
      </w:r>
      <w:r w:rsidR="00557B76" w:rsidRPr="00AA459D">
        <w:rPr>
          <w:rFonts w:ascii="Garamond" w:hAnsi="Garamond" w:cstheme="minorHAnsi"/>
          <w:color w:val="000000" w:themeColor="text1"/>
          <w:sz w:val="22"/>
          <w:szCs w:val="22"/>
        </w:rPr>
        <w:t>:</w:t>
      </w:r>
      <w:r w:rsidR="00902A98" w:rsidRPr="00AA459D">
        <w:rPr>
          <w:rFonts w:ascii="Garamond" w:hAnsi="Garamond" w:cstheme="minorHAnsi"/>
          <w:color w:val="000000" w:themeColor="text1"/>
          <w:sz w:val="22"/>
          <w:szCs w:val="22"/>
        </w:rPr>
        <w:t xml:space="preserve"> </w:t>
      </w:r>
      <w:r w:rsidR="008D326A">
        <w:rPr>
          <w:rFonts w:ascii="Garamond" w:hAnsi="Garamond" w:cstheme="minorHAnsi"/>
          <w:b/>
          <w:bCs/>
          <w:color w:val="000000" w:themeColor="text1"/>
          <w:sz w:val="22"/>
          <w:szCs w:val="22"/>
        </w:rPr>
        <w:t>c</w:t>
      </w:r>
      <w:r w:rsidR="00404C61" w:rsidRPr="00AA459D">
        <w:rPr>
          <w:rFonts w:ascii="Garamond" w:hAnsi="Garamond" w:cstheme="minorHAnsi"/>
          <w:b/>
          <w:bCs/>
          <w:color w:val="000000" w:themeColor="text1"/>
          <w:sz w:val="22"/>
          <w:szCs w:val="22"/>
        </w:rPr>
        <w:t>ode de l’</w:t>
      </w:r>
      <w:r w:rsidR="008D326A">
        <w:rPr>
          <w:rFonts w:ascii="Garamond" w:hAnsi="Garamond" w:cstheme="minorHAnsi"/>
          <w:b/>
          <w:bCs/>
          <w:color w:val="000000" w:themeColor="text1"/>
          <w:sz w:val="22"/>
          <w:szCs w:val="22"/>
        </w:rPr>
        <w:t>e</w:t>
      </w:r>
      <w:r w:rsidR="00404C61" w:rsidRPr="00AA459D">
        <w:rPr>
          <w:rFonts w:ascii="Garamond" w:hAnsi="Garamond" w:cstheme="minorHAnsi"/>
          <w:b/>
          <w:bCs/>
          <w:color w:val="000000" w:themeColor="text1"/>
          <w:sz w:val="22"/>
          <w:szCs w:val="22"/>
        </w:rPr>
        <w:t>nvironnement</w:t>
      </w:r>
      <w:r w:rsidR="00404C61" w:rsidRPr="00AA459D">
        <w:rPr>
          <w:rFonts w:ascii="Garamond" w:hAnsi="Garamond" w:cstheme="minorHAnsi"/>
          <w:color w:val="000000" w:themeColor="text1"/>
          <w:sz w:val="22"/>
          <w:szCs w:val="22"/>
        </w:rPr>
        <w:t xml:space="preserve"> </w:t>
      </w:r>
      <w:r w:rsidR="00902A98" w:rsidRPr="00AA459D">
        <w:rPr>
          <w:rFonts w:ascii="Garamond" w:hAnsi="Garamond" w:cstheme="minorHAnsi"/>
          <w:color w:val="000000" w:themeColor="text1"/>
          <w:sz w:val="22"/>
          <w:szCs w:val="22"/>
        </w:rPr>
        <w:t>(</w:t>
      </w:r>
      <w:r w:rsidR="006407B5" w:rsidRPr="00AA459D">
        <w:rPr>
          <w:rFonts w:ascii="Garamond" w:hAnsi="Garamond" w:cstheme="minorHAnsi"/>
          <w:color w:val="000000" w:themeColor="text1"/>
          <w:sz w:val="22"/>
          <w:szCs w:val="22"/>
        </w:rPr>
        <w:t>protection des</w:t>
      </w:r>
      <w:r w:rsidR="00404C61" w:rsidRPr="00AA459D">
        <w:rPr>
          <w:rFonts w:ascii="Garamond" w:hAnsi="Garamond" w:cstheme="minorHAnsi"/>
          <w:color w:val="000000" w:themeColor="text1"/>
          <w:sz w:val="22"/>
          <w:szCs w:val="22"/>
        </w:rPr>
        <w:t xml:space="preserve"> paysages</w:t>
      </w:r>
      <w:r w:rsidR="006407B5" w:rsidRPr="00AA459D">
        <w:rPr>
          <w:rFonts w:ascii="Garamond" w:hAnsi="Garamond" w:cstheme="minorHAnsi"/>
          <w:color w:val="000000" w:themeColor="text1"/>
          <w:sz w:val="22"/>
          <w:szCs w:val="22"/>
        </w:rPr>
        <w:t>, contrôle des nuisances visuelles</w:t>
      </w:r>
      <w:r w:rsidR="00902A98" w:rsidRPr="00AA459D">
        <w:rPr>
          <w:rFonts w:ascii="Garamond" w:hAnsi="Garamond" w:cstheme="minorHAnsi"/>
          <w:color w:val="000000" w:themeColor="text1"/>
          <w:sz w:val="22"/>
          <w:szCs w:val="22"/>
        </w:rPr>
        <w:t xml:space="preserve">), </w:t>
      </w:r>
      <w:r w:rsidR="008D326A">
        <w:rPr>
          <w:rFonts w:ascii="Garamond" w:hAnsi="Garamond" w:cstheme="minorHAnsi"/>
          <w:b/>
          <w:bCs/>
          <w:color w:val="000000" w:themeColor="text1"/>
          <w:sz w:val="22"/>
          <w:szCs w:val="22"/>
        </w:rPr>
        <w:t>c</w:t>
      </w:r>
      <w:r w:rsidR="00A50C67" w:rsidRPr="00AA459D">
        <w:rPr>
          <w:rFonts w:ascii="Garamond" w:hAnsi="Garamond" w:cstheme="minorHAnsi"/>
          <w:b/>
          <w:bCs/>
          <w:color w:val="000000" w:themeColor="text1"/>
          <w:sz w:val="22"/>
          <w:szCs w:val="22"/>
        </w:rPr>
        <w:t>ode de la route</w:t>
      </w:r>
      <w:r w:rsidR="00A50C67" w:rsidRPr="00AA459D">
        <w:rPr>
          <w:rFonts w:ascii="Garamond" w:hAnsi="Garamond" w:cstheme="minorHAnsi"/>
          <w:color w:val="000000" w:themeColor="text1"/>
          <w:sz w:val="22"/>
          <w:szCs w:val="22"/>
        </w:rPr>
        <w:t xml:space="preserve"> </w:t>
      </w:r>
      <w:r w:rsidR="00902A98" w:rsidRPr="00AA459D">
        <w:rPr>
          <w:rFonts w:ascii="Garamond" w:hAnsi="Garamond" w:cstheme="minorHAnsi"/>
          <w:color w:val="000000" w:themeColor="text1"/>
          <w:sz w:val="22"/>
          <w:szCs w:val="22"/>
        </w:rPr>
        <w:t>(</w:t>
      </w:r>
      <w:r w:rsidR="006407B5" w:rsidRPr="00AA459D">
        <w:rPr>
          <w:rFonts w:ascii="Garamond" w:hAnsi="Garamond" w:cstheme="minorHAnsi"/>
          <w:color w:val="000000" w:themeColor="text1"/>
          <w:sz w:val="22"/>
          <w:szCs w:val="22"/>
        </w:rPr>
        <w:t>sécurit</w:t>
      </w:r>
      <w:r w:rsidR="00AD75BB" w:rsidRPr="00AA459D">
        <w:rPr>
          <w:rFonts w:ascii="Garamond" w:hAnsi="Garamond" w:cstheme="minorHAnsi"/>
          <w:color w:val="000000" w:themeColor="text1"/>
          <w:sz w:val="22"/>
          <w:szCs w:val="22"/>
        </w:rPr>
        <w:t>é</w:t>
      </w:r>
      <w:r w:rsidR="008D326A">
        <w:rPr>
          <w:rFonts w:ascii="Garamond" w:hAnsi="Garamond" w:cstheme="minorHAnsi"/>
          <w:color w:val="000000" w:themeColor="text1"/>
          <w:sz w:val="22"/>
          <w:szCs w:val="22"/>
        </w:rPr>
        <w:t xml:space="preserve"> de la circulation routière</w:t>
      </w:r>
      <w:r w:rsidR="00902A98" w:rsidRPr="00AA459D">
        <w:rPr>
          <w:rFonts w:ascii="Garamond" w:hAnsi="Garamond" w:cstheme="minorHAnsi"/>
          <w:color w:val="000000" w:themeColor="text1"/>
          <w:sz w:val="22"/>
          <w:szCs w:val="22"/>
        </w:rPr>
        <w:t xml:space="preserve">), </w:t>
      </w:r>
      <w:r w:rsidR="008D326A">
        <w:rPr>
          <w:rFonts w:ascii="Garamond" w:hAnsi="Garamond" w:cstheme="minorHAnsi"/>
          <w:b/>
          <w:bCs/>
          <w:color w:val="000000" w:themeColor="text1"/>
          <w:sz w:val="22"/>
          <w:szCs w:val="22"/>
        </w:rPr>
        <w:t>o</w:t>
      </w:r>
      <w:r w:rsidR="00A50C67" w:rsidRPr="00AA459D">
        <w:rPr>
          <w:rFonts w:ascii="Garamond" w:hAnsi="Garamond" w:cstheme="minorHAnsi"/>
          <w:b/>
          <w:bCs/>
          <w:color w:val="000000" w:themeColor="text1"/>
          <w:sz w:val="22"/>
          <w:szCs w:val="22"/>
        </w:rPr>
        <w:t>ccupation du domaine public</w:t>
      </w:r>
      <w:r w:rsidR="00A50C67" w:rsidRPr="00AA459D">
        <w:rPr>
          <w:rFonts w:ascii="Garamond" w:hAnsi="Garamond" w:cstheme="minorHAnsi"/>
          <w:color w:val="000000" w:themeColor="text1"/>
          <w:sz w:val="22"/>
          <w:szCs w:val="22"/>
        </w:rPr>
        <w:t xml:space="preserve"> </w:t>
      </w:r>
      <w:r w:rsidR="00902A98" w:rsidRPr="00AA459D">
        <w:rPr>
          <w:rFonts w:ascii="Garamond" w:hAnsi="Garamond" w:cstheme="minorHAnsi"/>
          <w:color w:val="000000" w:themeColor="text1"/>
          <w:sz w:val="22"/>
          <w:szCs w:val="22"/>
        </w:rPr>
        <w:t>(r</w:t>
      </w:r>
      <w:r w:rsidR="002D27B5" w:rsidRPr="00AA459D">
        <w:rPr>
          <w:rFonts w:ascii="Garamond" w:hAnsi="Garamond" w:cstheme="minorHAnsi"/>
          <w:color w:val="000000" w:themeColor="text1"/>
          <w:sz w:val="22"/>
          <w:szCs w:val="22"/>
        </w:rPr>
        <w:t xml:space="preserve">espect </w:t>
      </w:r>
      <w:r w:rsidR="00902A98" w:rsidRPr="00AA459D">
        <w:rPr>
          <w:rFonts w:ascii="Garamond" w:hAnsi="Garamond" w:cstheme="minorHAnsi"/>
          <w:color w:val="000000" w:themeColor="text1"/>
          <w:sz w:val="22"/>
          <w:szCs w:val="22"/>
        </w:rPr>
        <w:t>d</w:t>
      </w:r>
      <w:r w:rsidR="002D27B5" w:rsidRPr="00AA459D">
        <w:rPr>
          <w:rFonts w:ascii="Garamond" w:hAnsi="Garamond" w:cstheme="minorHAnsi"/>
          <w:color w:val="000000" w:themeColor="text1"/>
          <w:sz w:val="22"/>
          <w:szCs w:val="22"/>
        </w:rPr>
        <w:t xml:space="preserve">’occupation domaniale et </w:t>
      </w:r>
      <w:r w:rsidR="00902A98" w:rsidRPr="00AA459D">
        <w:rPr>
          <w:rFonts w:ascii="Garamond" w:hAnsi="Garamond" w:cstheme="minorHAnsi"/>
          <w:color w:val="000000" w:themeColor="text1"/>
          <w:sz w:val="22"/>
          <w:szCs w:val="22"/>
        </w:rPr>
        <w:t>des</w:t>
      </w:r>
      <w:r w:rsidR="002D27B5" w:rsidRPr="00AA459D">
        <w:rPr>
          <w:rFonts w:ascii="Garamond" w:hAnsi="Garamond" w:cstheme="minorHAnsi"/>
          <w:color w:val="000000" w:themeColor="text1"/>
          <w:sz w:val="22"/>
          <w:szCs w:val="22"/>
        </w:rPr>
        <w:t xml:space="preserve"> régimes d’autorisation préalable</w:t>
      </w:r>
      <w:r w:rsidR="00902A98" w:rsidRPr="00AA459D">
        <w:rPr>
          <w:rFonts w:ascii="Garamond" w:hAnsi="Garamond" w:cstheme="minorHAnsi"/>
          <w:color w:val="000000" w:themeColor="text1"/>
          <w:sz w:val="22"/>
          <w:szCs w:val="22"/>
        </w:rPr>
        <w:t>)</w:t>
      </w:r>
      <w:r w:rsidR="002D27B5" w:rsidRPr="00AA459D">
        <w:rPr>
          <w:rFonts w:ascii="Garamond" w:hAnsi="Garamond" w:cstheme="minorHAnsi"/>
          <w:color w:val="000000" w:themeColor="text1"/>
          <w:sz w:val="22"/>
          <w:szCs w:val="22"/>
        </w:rPr>
        <w:t xml:space="preserve">. Les dispositions du </w:t>
      </w:r>
      <w:r w:rsidR="008D326A">
        <w:rPr>
          <w:rFonts w:ascii="Garamond" w:hAnsi="Garamond" w:cstheme="minorHAnsi"/>
          <w:b/>
          <w:bCs/>
          <w:color w:val="000000" w:themeColor="text1"/>
          <w:sz w:val="22"/>
          <w:szCs w:val="22"/>
        </w:rPr>
        <w:t>c</w:t>
      </w:r>
      <w:r w:rsidR="002D27B5" w:rsidRPr="00AA459D">
        <w:rPr>
          <w:rFonts w:ascii="Garamond" w:hAnsi="Garamond" w:cstheme="minorHAnsi"/>
          <w:b/>
          <w:bCs/>
          <w:color w:val="000000" w:themeColor="text1"/>
          <w:sz w:val="22"/>
          <w:szCs w:val="22"/>
        </w:rPr>
        <w:t>ode de l’urbanisme</w:t>
      </w:r>
      <w:r w:rsidR="002D27B5" w:rsidRPr="00AA459D">
        <w:rPr>
          <w:rFonts w:ascii="Garamond" w:hAnsi="Garamond" w:cstheme="minorHAnsi"/>
          <w:color w:val="000000" w:themeColor="text1"/>
          <w:sz w:val="22"/>
          <w:szCs w:val="22"/>
        </w:rPr>
        <w:t xml:space="preserve"> ne p</w:t>
      </w:r>
      <w:r w:rsidR="00C30934" w:rsidRPr="00AA459D">
        <w:rPr>
          <w:rFonts w:ascii="Garamond" w:hAnsi="Garamond" w:cstheme="minorHAnsi"/>
          <w:color w:val="000000" w:themeColor="text1"/>
          <w:sz w:val="22"/>
          <w:szCs w:val="22"/>
        </w:rPr>
        <w:t>euven</w:t>
      </w:r>
      <w:r w:rsidR="002D27B5" w:rsidRPr="00AA459D">
        <w:rPr>
          <w:rFonts w:ascii="Garamond" w:hAnsi="Garamond" w:cstheme="minorHAnsi"/>
          <w:color w:val="000000" w:themeColor="text1"/>
          <w:sz w:val="22"/>
          <w:szCs w:val="22"/>
        </w:rPr>
        <w:t>t</w:t>
      </w:r>
      <w:r w:rsidR="008D326A">
        <w:rPr>
          <w:rFonts w:ascii="Garamond" w:hAnsi="Garamond" w:cstheme="minorHAnsi"/>
          <w:color w:val="000000" w:themeColor="text1"/>
          <w:sz w:val="22"/>
          <w:szCs w:val="22"/>
        </w:rPr>
        <w:t>, quant à elles,</w:t>
      </w:r>
      <w:r w:rsidR="002D27B5" w:rsidRPr="00AA459D">
        <w:rPr>
          <w:rFonts w:ascii="Garamond" w:hAnsi="Garamond" w:cstheme="minorHAnsi"/>
          <w:color w:val="000000" w:themeColor="text1"/>
          <w:sz w:val="22"/>
          <w:szCs w:val="22"/>
        </w:rPr>
        <w:t xml:space="preserve"> pas être </w:t>
      </w:r>
      <w:r w:rsidR="008D326A">
        <w:rPr>
          <w:rFonts w:ascii="Garamond" w:hAnsi="Garamond" w:cstheme="minorHAnsi"/>
          <w:color w:val="000000" w:themeColor="text1"/>
          <w:sz w:val="22"/>
          <w:szCs w:val="22"/>
        </w:rPr>
        <w:t>opposées aux publicités, enseignes ou préenseignes, même si ces dispositifs modifient</w:t>
      </w:r>
      <w:r w:rsidR="002D27B5" w:rsidRPr="00AA459D">
        <w:rPr>
          <w:rFonts w:ascii="Garamond" w:hAnsi="Garamond" w:cstheme="minorHAnsi"/>
          <w:color w:val="000000" w:themeColor="text1"/>
          <w:sz w:val="22"/>
          <w:szCs w:val="22"/>
        </w:rPr>
        <w:t xml:space="preserve"> l’aspect extérieur d’une construction.</w:t>
      </w:r>
      <w:r w:rsidR="00354016" w:rsidRPr="00AA459D">
        <w:rPr>
          <w:rFonts w:ascii="Garamond" w:hAnsi="Garamond" w:cstheme="minorHAnsi"/>
          <w:color w:val="000000" w:themeColor="text1"/>
          <w:sz w:val="22"/>
          <w:szCs w:val="22"/>
        </w:rPr>
        <w:t xml:space="preserve"> </w:t>
      </w:r>
      <w:r w:rsidR="00AD05E6" w:rsidRPr="00AA459D">
        <w:rPr>
          <w:rFonts w:ascii="Garamond" w:hAnsi="Garamond" w:cstheme="minorHAnsi"/>
          <w:color w:val="000000" w:themeColor="text1"/>
          <w:sz w:val="22"/>
          <w:szCs w:val="22"/>
        </w:rPr>
        <w:t xml:space="preserve">Le </w:t>
      </w:r>
      <w:r w:rsidR="008D326A">
        <w:rPr>
          <w:rFonts w:ascii="Garamond" w:hAnsi="Garamond" w:cstheme="minorHAnsi"/>
          <w:b/>
          <w:bCs/>
          <w:color w:val="000000" w:themeColor="text1"/>
          <w:sz w:val="22"/>
          <w:szCs w:val="22"/>
        </w:rPr>
        <w:t>c</w:t>
      </w:r>
      <w:r w:rsidR="00AD05E6" w:rsidRPr="00AA459D">
        <w:rPr>
          <w:rFonts w:ascii="Garamond" w:hAnsi="Garamond" w:cstheme="minorHAnsi"/>
          <w:b/>
          <w:bCs/>
          <w:color w:val="000000" w:themeColor="text1"/>
          <w:sz w:val="22"/>
          <w:szCs w:val="22"/>
        </w:rPr>
        <w:t>ode général des collectivités territoriales</w:t>
      </w:r>
      <w:r w:rsidR="00AD05E6" w:rsidRPr="00AA459D">
        <w:rPr>
          <w:rFonts w:ascii="Garamond" w:hAnsi="Garamond" w:cstheme="minorHAnsi"/>
          <w:color w:val="000000" w:themeColor="text1"/>
          <w:sz w:val="22"/>
          <w:szCs w:val="22"/>
        </w:rPr>
        <w:t xml:space="preserve"> permet </w:t>
      </w:r>
      <w:r w:rsidR="008D326A">
        <w:rPr>
          <w:rFonts w:ascii="Garamond" w:hAnsi="Garamond" w:cstheme="minorHAnsi"/>
          <w:color w:val="000000" w:themeColor="text1"/>
          <w:sz w:val="22"/>
          <w:szCs w:val="22"/>
        </w:rPr>
        <w:t>par ailleurs</w:t>
      </w:r>
      <w:r w:rsidR="00C30934" w:rsidRPr="00AA459D">
        <w:rPr>
          <w:rFonts w:ascii="Garamond" w:hAnsi="Garamond" w:cstheme="minorHAnsi"/>
          <w:color w:val="000000" w:themeColor="text1"/>
          <w:sz w:val="22"/>
          <w:szCs w:val="22"/>
        </w:rPr>
        <w:t xml:space="preserve"> aux collectivités d’instituer</w:t>
      </w:r>
      <w:r w:rsidR="00A25695" w:rsidRPr="00AA459D">
        <w:rPr>
          <w:rFonts w:ascii="Garamond" w:hAnsi="Garamond" w:cstheme="minorHAnsi"/>
          <w:color w:val="000000" w:themeColor="text1"/>
          <w:sz w:val="22"/>
          <w:szCs w:val="22"/>
        </w:rPr>
        <w:t xml:space="preserve"> une</w:t>
      </w:r>
      <w:r w:rsidR="00C30934" w:rsidRPr="00AA459D">
        <w:rPr>
          <w:rFonts w:ascii="Garamond" w:hAnsi="Garamond" w:cstheme="minorHAnsi"/>
          <w:color w:val="000000" w:themeColor="text1"/>
          <w:sz w:val="22"/>
          <w:szCs w:val="22"/>
        </w:rPr>
        <w:t xml:space="preserve"> taxe locale sur la publicité extérieure</w:t>
      </w:r>
      <w:r w:rsidR="008D326A">
        <w:rPr>
          <w:rFonts w:ascii="Garamond" w:hAnsi="Garamond" w:cstheme="minorHAnsi"/>
          <w:color w:val="000000" w:themeColor="text1"/>
          <w:sz w:val="22"/>
          <w:szCs w:val="22"/>
        </w:rPr>
        <w:t xml:space="preserve"> qui concernent toutes les publicités, enseignes ou préenseignes, quelle que soit leur situation -régulière ou non-</w:t>
      </w:r>
      <w:r w:rsidR="00C30934" w:rsidRPr="00AA459D">
        <w:rPr>
          <w:rFonts w:ascii="Garamond" w:hAnsi="Garamond" w:cstheme="minorHAnsi"/>
          <w:color w:val="000000" w:themeColor="text1"/>
          <w:sz w:val="22"/>
          <w:szCs w:val="22"/>
        </w:rPr>
        <w:t xml:space="preserve"> </w:t>
      </w:r>
      <w:r w:rsidR="00A25695" w:rsidRPr="00AA459D">
        <w:rPr>
          <w:rFonts w:ascii="Garamond" w:hAnsi="Garamond" w:cstheme="minorHAnsi"/>
          <w:color w:val="000000" w:themeColor="text1"/>
          <w:sz w:val="22"/>
          <w:szCs w:val="22"/>
        </w:rPr>
        <w:t xml:space="preserve">au regard </w:t>
      </w:r>
      <w:r w:rsidR="00651741" w:rsidRPr="00AA459D">
        <w:rPr>
          <w:rFonts w:ascii="Garamond" w:hAnsi="Garamond" w:cstheme="minorHAnsi"/>
          <w:color w:val="000000" w:themeColor="text1"/>
          <w:sz w:val="22"/>
          <w:szCs w:val="22"/>
        </w:rPr>
        <w:t>du</w:t>
      </w:r>
      <w:r w:rsidR="0015477A" w:rsidRPr="00AA459D">
        <w:rPr>
          <w:rFonts w:ascii="Garamond" w:hAnsi="Garamond" w:cstheme="minorHAnsi"/>
          <w:color w:val="000000" w:themeColor="text1"/>
          <w:sz w:val="22"/>
          <w:szCs w:val="22"/>
        </w:rPr>
        <w:t xml:space="preserve"> </w:t>
      </w:r>
      <w:r w:rsidR="008D326A">
        <w:rPr>
          <w:rFonts w:ascii="Garamond" w:hAnsi="Garamond" w:cstheme="minorHAnsi"/>
          <w:color w:val="000000" w:themeColor="text1"/>
          <w:sz w:val="22"/>
          <w:szCs w:val="22"/>
        </w:rPr>
        <w:t>c</w:t>
      </w:r>
      <w:r w:rsidR="0015477A" w:rsidRPr="00AA459D">
        <w:rPr>
          <w:rFonts w:ascii="Garamond" w:hAnsi="Garamond" w:cstheme="minorHAnsi"/>
          <w:color w:val="000000" w:themeColor="text1"/>
          <w:sz w:val="22"/>
          <w:szCs w:val="22"/>
        </w:rPr>
        <w:t>ode de l’</w:t>
      </w:r>
      <w:r w:rsidR="008D326A">
        <w:rPr>
          <w:rFonts w:ascii="Garamond" w:hAnsi="Garamond" w:cstheme="minorHAnsi"/>
          <w:color w:val="000000" w:themeColor="text1"/>
          <w:sz w:val="22"/>
          <w:szCs w:val="22"/>
        </w:rPr>
        <w:t>e</w:t>
      </w:r>
      <w:r w:rsidR="0015477A" w:rsidRPr="00AA459D">
        <w:rPr>
          <w:rFonts w:ascii="Garamond" w:hAnsi="Garamond" w:cstheme="minorHAnsi"/>
          <w:color w:val="000000" w:themeColor="text1"/>
          <w:sz w:val="22"/>
          <w:szCs w:val="22"/>
        </w:rPr>
        <w:t xml:space="preserve">nvironnement </w:t>
      </w:r>
      <w:r w:rsidR="008D326A">
        <w:rPr>
          <w:rFonts w:ascii="Garamond" w:hAnsi="Garamond" w:cstheme="minorHAnsi"/>
          <w:color w:val="000000" w:themeColor="text1"/>
          <w:sz w:val="22"/>
          <w:szCs w:val="22"/>
        </w:rPr>
        <w:t>ou</w:t>
      </w:r>
      <w:r w:rsidR="0015477A" w:rsidRPr="00AA459D">
        <w:rPr>
          <w:rFonts w:ascii="Garamond" w:hAnsi="Garamond" w:cstheme="minorHAnsi"/>
          <w:color w:val="000000" w:themeColor="text1"/>
          <w:sz w:val="22"/>
          <w:szCs w:val="22"/>
        </w:rPr>
        <w:t xml:space="preserve"> </w:t>
      </w:r>
      <w:r w:rsidR="005A5C72" w:rsidRPr="00AA459D">
        <w:rPr>
          <w:rFonts w:ascii="Garamond" w:hAnsi="Garamond" w:cstheme="minorHAnsi"/>
          <w:color w:val="000000" w:themeColor="text1"/>
          <w:sz w:val="22"/>
          <w:szCs w:val="22"/>
        </w:rPr>
        <w:t xml:space="preserve">du </w:t>
      </w:r>
      <w:r w:rsidR="008D326A">
        <w:rPr>
          <w:rFonts w:ascii="Garamond" w:hAnsi="Garamond" w:cstheme="minorHAnsi"/>
          <w:color w:val="000000" w:themeColor="text1"/>
          <w:sz w:val="22"/>
          <w:szCs w:val="22"/>
        </w:rPr>
        <w:t>c</w:t>
      </w:r>
      <w:r w:rsidR="005A5C72" w:rsidRPr="00AA459D">
        <w:rPr>
          <w:rFonts w:ascii="Garamond" w:hAnsi="Garamond" w:cstheme="minorHAnsi"/>
          <w:color w:val="000000" w:themeColor="text1"/>
          <w:sz w:val="22"/>
          <w:szCs w:val="22"/>
        </w:rPr>
        <w:t xml:space="preserve">ode </w:t>
      </w:r>
      <w:r w:rsidR="0015477A" w:rsidRPr="00AA459D">
        <w:rPr>
          <w:rFonts w:ascii="Garamond" w:hAnsi="Garamond" w:cstheme="minorHAnsi"/>
          <w:color w:val="000000" w:themeColor="text1"/>
          <w:sz w:val="22"/>
          <w:szCs w:val="22"/>
        </w:rPr>
        <w:t xml:space="preserve">de la route. </w:t>
      </w:r>
    </w:p>
    <w:p w14:paraId="0D088F99" w14:textId="44924AFC" w:rsidR="008D364B" w:rsidRPr="00AA459D" w:rsidRDefault="00E56DF8" w:rsidP="0039204E">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Bien que </w:t>
      </w:r>
      <w:r w:rsidR="008D326A">
        <w:rPr>
          <w:rFonts w:ascii="Garamond" w:hAnsi="Garamond" w:cstheme="minorHAnsi"/>
          <w:color w:val="000000" w:themeColor="text1"/>
          <w:sz w:val="22"/>
          <w:szCs w:val="22"/>
        </w:rPr>
        <w:t>ces différentes</w:t>
      </w:r>
      <w:r w:rsidR="00CA1A42" w:rsidRPr="00AA459D">
        <w:rPr>
          <w:rFonts w:ascii="Garamond" w:hAnsi="Garamond" w:cstheme="minorHAnsi"/>
          <w:color w:val="000000" w:themeColor="text1"/>
          <w:sz w:val="22"/>
          <w:szCs w:val="22"/>
        </w:rPr>
        <w:t xml:space="preserve"> </w:t>
      </w:r>
      <w:r w:rsidR="007D0FBD" w:rsidRPr="00AA459D">
        <w:rPr>
          <w:rFonts w:ascii="Garamond" w:hAnsi="Garamond" w:cstheme="minorHAnsi"/>
          <w:color w:val="000000" w:themeColor="text1"/>
          <w:sz w:val="22"/>
          <w:szCs w:val="22"/>
        </w:rPr>
        <w:t>règlementation</w:t>
      </w:r>
      <w:r w:rsidR="008D326A">
        <w:rPr>
          <w:rFonts w:ascii="Garamond" w:hAnsi="Garamond" w:cstheme="minorHAnsi"/>
          <w:color w:val="000000" w:themeColor="text1"/>
          <w:sz w:val="22"/>
          <w:szCs w:val="22"/>
        </w:rPr>
        <w:t>s soient</w:t>
      </w:r>
      <w:r w:rsidR="00CA1A42" w:rsidRPr="00AA459D">
        <w:rPr>
          <w:rFonts w:ascii="Garamond" w:hAnsi="Garamond" w:cstheme="minorHAnsi"/>
          <w:color w:val="000000" w:themeColor="text1"/>
          <w:sz w:val="22"/>
          <w:szCs w:val="22"/>
        </w:rPr>
        <w:t xml:space="preserve"> indépendant</w:t>
      </w:r>
      <w:r w:rsidR="008D326A">
        <w:rPr>
          <w:rFonts w:ascii="Garamond" w:hAnsi="Garamond" w:cstheme="minorHAnsi"/>
          <w:color w:val="000000" w:themeColor="text1"/>
          <w:sz w:val="22"/>
          <w:szCs w:val="22"/>
        </w:rPr>
        <w:t>es les unes des autres</w:t>
      </w:r>
      <w:r w:rsidR="007D0FBD" w:rsidRPr="00AA459D">
        <w:rPr>
          <w:rFonts w:ascii="Garamond" w:hAnsi="Garamond" w:cstheme="minorHAnsi"/>
          <w:color w:val="000000" w:themeColor="text1"/>
          <w:sz w:val="22"/>
          <w:szCs w:val="22"/>
        </w:rPr>
        <w:t xml:space="preserve"> et </w:t>
      </w:r>
      <w:r w:rsidR="008D326A">
        <w:rPr>
          <w:rFonts w:ascii="Garamond" w:hAnsi="Garamond" w:cstheme="minorHAnsi"/>
          <w:color w:val="000000" w:themeColor="text1"/>
          <w:sz w:val="22"/>
          <w:szCs w:val="22"/>
        </w:rPr>
        <w:t>qu’elles poursuivent des</w:t>
      </w:r>
      <w:r w:rsidR="007D0FBD" w:rsidRPr="00AA459D">
        <w:rPr>
          <w:rFonts w:ascii="Garamond" w:hAnsi="Garamond" w:cstheme="minorHAnsi"/>
          <w:color w:val="000000" w:themeColor="text1"/>
          <w:sz w:val="22"/>
          <w:szCs w:val="22"/>
        </w:rPr>
        <w:t xml:space="preserve"> finalité</w:t>
      </w:r>
      <w:r w:rsidR="008D326A">
        <w:rPr>
          <w:rFonts w:ascii="Garamond" w:hAnsi="Garamond" w:cstheme="minorHAnsi"/>
          <w:color w:val="000000" w:themeColor="text1"/>
          <w:sz w:val="22"/>
          <w:szCs w:val="22"/>
        </w:rPr>
        <w:t>s</w:t>
      </w:r>
      <w:r w:rsidR="007D0FBD" w:rsidRPr="00AA459D">
        <w:rPr>
          <w:rFonts w:ascii="Garamond" w:hAnsi="Garamond" w:cstheme="minorHAnsi"/>
          <w:color w:val="000000" w:themeColor="text1"/>
          <w:sz w:val="22"/>
          <w:szCs w:val="22"/>
        </w:rPr>
        <w:t xml:space="preserve"> </w:t>
      </w:r>
      <w:r w:rsidR="00651741" w:rsidRPr="00AA459D">
        <w:rPr>
          <w:rFonts w:ascii="Garamond" w:hAnsi="Garamond" w:cstheme="minorHAnsi"/>
          <w:color w:val="000000" w:themeColor="text1"/>
          <w:sz w:val="22"/>
          <w:szCs w:val="22"/>
        </w:rPr>
        <w:t>spécifique</w:t>
      </w:r>
      <w:r w:rsidR="008D326A">
        <w:rPr>
          <w:rFonts w:ascii="Garamond" w:hAnsi="Garamond" w:cstheme="minorHAnsi"/>
          <w:color w:val="000000" w:themeColor="text1"/>
          <w:sz w:val="22"/>
          <w:szCs w:val="22"/>
        </w:rPr>
        <w:t>s</w:t>
      </w:r>
      <w:r w:rsidR="007D0FBD" w:rsidRPr="00AA459D">
        <w:rPr>
          <w:rFonts w:ascii="Garamond" w:hAnsi="Garamond" w:cstheme="minorHAnsi"/>
          <w:color w:val="000000" w:themeColor="text1"/>
          <w:sz w:val="22"/>
          <w:szCs w:val="22"/>
        </w:rPr>
        <w:t>,</w:t>
      </w:r>
      <w:r w:rsidRPr="00AA459D">
        <w:rPr>
          <w:rFonts w:ascii="Garamond" w:hAnsi="Garamond" w:cstheme="minorHAnsi"/>
          <w:color w:val="000000" w:themeColor="text1"/>
          <w:sz w:val="22"/>
          <w:szCs w:val="22"/>
        </w:rPr>
        <w:t xml:space="preserve"> </w:t>
      </w:r>
      <w:r w:rsidR="00BA66A3">
        <w:rPr>
          <w:rFonts w:ascii="Garamond" w:hAnsi="Garamond" w:cstheme="minorHAnsi"/>
          <w:color w:val="000000" w:themeColor="text1"/>
          <w:sz w:val="22"/>
          <w:szCs w:val="22"/>
        </w:rPr>
        <w:t xml:space="preserve">dans </w:t>
      </w:r>
      <w:r w:rsidR="0039204E" w:rsidRPr="00AA459D">
        <w:rPr>
          <w:rFonts w:ascii="Garamond" w:hAnsi="Garamond" w:cstheme="minorHAnsi"/>
          <w:color w:val="000000" w:themeColor="text1"/>
          <w:sz w:val="22"/>
          <w:szCs w:val="22"/>
        </w:rPr>
        <w:t xml:space="preserve">certains </w:t>
      </w:r>
      <w:r w:rsidR="00651741" w:rsidRPr="00AA459D">
        <w:rPr>
          <w:rFonts w:ascii="Garamond" w:hAnsi="Garamond" w:cstheme="minorHAnsi"/>
          <w:color w:val="000000" w:themeColor="text1"/>
          <w:sz w:val="22"/>
          <w:szCs w:val="22"/>
        </w:rPr>
        <w:t>c</w:t>
      </w:r>
      <w:r w:rsidR="00BA66A3">
        <w:rPr>
          <w:rFonts w:ascii="Garamond" w:hAnsi="Garamond" w:cstheme="minorHAnsi"/>
          <w:color w:val="000000" w:themeColor="text1"/>
          <w:sz w:val="22"/>
          <w:szCs w:val="22"/>
        </w:rPr>
        <w:t>as, les dispositions ou les procédures prévues par le code de l’environnement renvoient à certaines règles prévues par le code de la route</w:t>
      </w:r>
      <w:r w:rsidR="00651741" w:rsidRPr="00AA459D">
        <w:rPr>
          <w:rFonts w:ascii="Garamond" w:hAnsi="Garamond" w:cstheme="minorHAnsi"/>
          <w:color w:val="000000" w:themeColor="text1"/>
          <w:sz w:val="22"/>
          <w:szCs w:val="22"/>
        </w:rPr>
        <w:t xml:space="preserve"> (</w:t>
      </w:r>
      <w:r w:rsidR="00BA66A3">
        <w:rPr>
          <w:rFonts w:ascii="Garamond" w:hAnsi="Garamond" w:cstheme="minorHAnsi"/>
          <w:color w:val="000000" w:themeColor="text1"/>
          <w:sz w:val="22"/>
          <w:szCs w:val="22"/>
        </w:rPr>
        <w:t>par exemple pour les autorisations de publicité lumineuse ou pour les préenseignes dérogatoires hors agglomération</w:t>
      </w:r>
      <w:r w:rsidR="00AE686B" w:rsidRPr="00AA459D">
        <w:rPr>
          <w:rFonts w:ascii="Garamond" w:hAnsi="Garamond" w:cstheme="minorHAnsi"/>
          <w:color w:val="000000" w:themeColor="text1"/>
          <w:sz w:val="22"/>
          <w:szCs w:val="22"/>
        </w:rPr>
        <w:t>).</w:t>
      </w:r>
      <w:r w:rsidR="00E50DC9" w:rsidRPr="00AA459D">
        <w:rPr>
          <w:rFonts w:ascii="Garamond" w:hAnsi="Garamond" w:cstheme="minorHAnsi"/>
          <w:color w:val="000000" w:themeColor="text1"/>
          <w:sz w:val="22"/>
          <w:szCs w:val="22"/>
        </w:rPr>
        <w:t xml:space="preserve"> </w:t>
      </w:r>
    </w:p>
    <w:p w14:paraId="75A0FB73" w14:textId="33EDAB41" w:rsidR="00292465" w:rsidRPr="00AA459D" w:rsidRDefault="00292465" w:rsidP="00354016">
      <w:pPr>
        <w:jc w:val="both"/>
        <w:rPr>
          <w:rFonts w:ascii="Garamond" w:hAnsi="Garamond" w:cstheme="minorHAnsi"/>
          <w:color w:val="000000" w:themeColor="text1"/>
          <w:sz w:val="22"/>
          <w:szCs w:val="22"/>
        </w:rPr>
      </w:pPr>
    </w:p>
    <w:p w14:paraId="3FCF99FB" w14:textId="35FF0309" w:rsidR="004D3A48" w:rsidRPr="00AA459D" w:rsidRDefault="004D3A48" w:rsidP="004F633A">
      <w:pPr>
        <w:keepNext/>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u w:val="single"/>
        </w:rPr>
        <w:t>L’agglomération</w:t>
      </w:r>
    </w:p>
    <w:p w14:paraId="35453AA9" w14:textId="72CFEFBC" w:rsidR="004D3A48" w:rsidRPr="00AA459D" w:rsidRDefault="005341D2" w:rsidP="00C46278">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w:t>
      </w:r>
      <w:r w:rsidR="00F81684" w:rsidRPr="00AA459D">
        <w:rPr>
          <w:rFonts w:ascii="Garamond" w:hAnsi="Garamond" w:cstheme="minorHAnsi"/>
          <w:color w:val="000000" w:themeColor="text1"/>
          <w:sz w:val="22"/>
          <w:szCs w:val="22"/>
        </w:rPr>
        <w:t xml:space="preserve"> </w:t>
      </w:r>
      <w:r w:rsidR="00BA66A3">
        <w:rPr>
          <w:rFonts w:ascii="Garamond" w:hAnsi="Garamond" w:cstheme="minorHAnsi"/>
          <w:color w:val="000000" w:themeColor="text1"/>
          <w:sz w:val="22"/>
          <w:szCs w:val="22"/>
        </w:rPr>
        <w:t>Le code de l’environnement -qui fait largement référence à l</w:t>
      </w:r>
      <w:r w:rsidR="00F81684" w:rsidRPr="00AA459D">
        <w:rPr>
          <w:rFonts w:ascii="Garamond" w:hAnsi="Garamond" w:cstheme="minorHAnsi"/>
          <w:color w:val="000000" w:themeColor="text1"/>
          <w:sz w:val="22"/>
          <w:szCs w:val="22"/>
        </w:rPr>
        <w:t>a</w:t>
      </w:r>
      <w:r w:rsidR="00CA00DC" w:rsidRPr="00AA459D">
        <w:rPr>
          <w:rFonts w:ascii="Garamond" w:hAnsi="Garamond" w:cstheme="minorHAnsi"/>
          <w:color w:val="000000" w:themeColor="text1"/>
          <w:sz w:val="22"/>
          <w:szCs w:val="22"/>
        </w:rPr>
        <w:t xml:space="preserve"> </w:t>
      </w:r>
      <w:r w:rsidR="00F81684" w:rsidRPr="00AA459D">
        <w:rPr>
          <w:rFonts w:ascii="Garamond" w:hAnsi="Garamond" w:cstheme="minorHAnsi"/>
          <w:color w:val="000000" w:themeColor="text1"/>
          <w:sz w:val="22"/>
          <w:szCs w:val="22"/>
        </w:rPr>
        <w:t>notion d’agglomération</w:t>
      </w:r>
      <w:r w:rsidR="00BA66A3">
        <w:rPr>
          <w:rFonts w:ascii="Garamond" w:hAnsi="Garamond" w:cstheme="minorHAnsi"/>
          <w:color w:val="000000" w:themeColor="text1"/>
          <w:sz w:val="22"/>
          <w:szCs w:val="22"/>
        </w:rPr>
        <w:t>-</w:t>
      </w:r>
      <w:r w:rsidR="00F81684" w:rsidRPr="00AA459D">
        <w:rPr>
          <w:rFonts w:ascii="Garamond" w:hAnsi="Garamond" w:cstheme="minorHAnsi"/>
          <w:color w:val="000000" w:themeColor="text1"/>
          <w:sz w:val="22"/>
          <w:szCs w:val="22"/>
        </w:rPr>
        <w:t xml:space="preserve"> </w:t>
      </w:r>
      <w:r w:rsidR="00CA00DC" w:rsidRPr="00AA459D">
        <w:rPr>
          <w:rFonts w:ascii="Garamond" w:hAnsi="Garamond" w:cstheme="minorHAnsi"/>
          <w:color w:val="000000" w:themeColor="text1"/>
          <w:sz w:val="22"/>
          <w:szCs w:val="22"/>
        </w:rPr>
        <w:t>n’</w:t>
      </w:r>
      <w:r w:rsidR="00BA66A3">
        <w:rPr>
          <w:rFonts w:ascii="Garamond" w:hAnsi="Garamond" w:cstheme="minorHAnsi"/>
          <w:color w:val="000000" w:themeColor="text1"/>
          <w:sz w:val="22"/>
          <w:szCs w:val="22"/>
        </w:rPr>
        <w:t xml:space="preserve">en </w:t>
      </w:r>
      <w:r w:rsidR="00CA00DC" w:rsidRPr="00AA459D">
        <w:rPr>
          <w:rFonts w:ascii="Garamond" w:hAnsi="Garamond" w:cstheme="minorHAnsi"/>
          <w:color w:val="000000" w:themeColor="text1"/>
          <w:sz w:val="22"/>
          <w:szCs w:val="22"/>
        </w:rPr>
        <w:t xml:space="preserve">a </w:t>
      </w:r>
      <w:r w:rsidR="00BA66A3">
        <w:rPr>
          <w:rFonts w:ascii="Garamond" w:hAnsi="Garamond" w:cstheme="minorHAnsi"/>
          <w:color w:val="000000" w:themeColor="text1"/>
          <w:sz w:val="22"/>
          <w:szCs w:val="22"/>
        </w:rPr>
        <w:t xml:space="preserve">pas </w:t>
      </w:r>
      <w:r w:rsidR="00CA00DC" w:rsidRPr="00AA459D">
        <w:rPr>
          <w:rFonts w:ascii="Garamond" w:hAnsi="Garamond" w:cstheme="minorHAnsi"/>
          <w:color w:val="000000" w:themeColor="text1"/>
          <w:sz w:val="22"/>
          <w:szCs w:val="22"/>
        </w:rPr>
        <w:t xml:space="preserve">donné </w:t>
      </w:r>
      <w:r w:rsidR="00BA66A3">
        <w:rPr>
          <w:rFonts w:ascii="Garamond" w:hAnsi="Garamond" w:cstheme="minorHAnsi"/>
          <w:color w:val="000000" w:themeColor="text1"/>
          <w:sz w:val="22"/>
          <w:szCs w:val="22"/>
        </w:rPr>
        <w:t>de définition spécifique mais il renvoie</w:t>
      </w:r>
      <w:r w:rsidR="00CA00DC" w:rsidRPr="00AA459D">
        <w:rPr>
          <w:rFonts w:ascii="Garamond" w:hAnsi="Garamond" w:cstheme="minorHAnsi"/>
          <w:color w:val="000000" w:themeColor="text1"/>
          <w:sz w:val="22"/>
          <w:szCs w:val="22"/>
        </w:rPr>
        <w:t xml:space="preserve"> </w:t>
      </w:r>
      <w:r w:rsidR="00EE4171" w:rsidRPr="00AA459D">
        <w:rPr>
          <w:rFonts w:ascii="Garamond" w:hAnsi="Garamond" w:cstheme="minorHAnsi"/>
          <w:color w:val="000000" w:themeColor="text1"/>
          <w:sz w:val="22"/>
          <w:szCs w:val="22"/>
        </w:rPr>
        <w:t xml:space="preserve">à </w:t>
      </w:r>
      <w:r w:rsidR="00CA00DC" w:rsidRPr="00AA459D">
        <w:rPr>
          <w:rFonts w:ascii="Garamond" w:hAnsi="Garamond" w:cstheme="minorHAnsi"/>
          <w:color w:val="000000" w:themeColor="text1"/>
          <w:sz w:val="22"/>
          <w:szCs w:val="22"/>
        </w:rPr>
        <w:t xml:space="preserve">la définition </w:t>
      </w:r>
      <w:r w:rsidR="00294BE0">
        <w:rPr>
          <w:rFonts w:ascii="Garamond" w:hAnsi="Garamond" w:cstheme="minorHAnsi"/>
          <w:color w:val="000000" w:themeColor="text1"/>
          <w:sz w:val="22"/>
          <w:szCs w:val="22"/>
        </w:rPr>
        <w:t>donnée par</w:t>
      </w:r>
      <w:r w:rsidR="003773DA" w:rsidRPr="00AA459D">
        <w:rPr>
          <w:rFonts w:ascii="Garamond" w:hAnsi="Garamond" w:cstheme="minorHAnsi"/>
          <w:color w:val="000000" w:themeColor="text1"/>
          <w:sz w:val="22"/>
          <w:szCs w:val="22"/>
        </w:rPr>
        <w:t xml:space="preserve"> le</w:t>
      </w:r>
      <w:r w:rsidR="00CA00DC" w:rsidRPr="00AA459D">
        <w:rPr>
          <w:rFonts w:ascii="Garamond" w:hAnsi="Garamond" w:cstheme="minorHAnsi"/>
          <w:color w:val="000000" w:themeColor="text1"/>
          <w:sz w:val="22"/>
          <w:szCs w:val="22"/>
        </w:rPr>
        <w:t xml:space="preserve"> Code de la route</w:t>
      </w:r>
      <w:r w:rsidR="00294BE0">
        <w:rPr>
          <w:rFonts w:ascii="Garamond" w:hAnsi="Garamond" w:cstheme="minorHAnsi"/>
          <w:color w:val="000000" w:themeColor="text1"/>
          <w:sz w:val="22"/>
          <w:szCs w:val="22"/>
        </w:rPr>
        <w:t> : l</w:t>
      </w:r>
      <w:r w:rsidR="00CA00DC" w:rsidRPr="00AA459D">
        <w:rPr>
          <w:rFonts w:ascii="Garamond" w:hAnsi="Garamond" w:cstheme="minorHAnsi"/>
          <w:color w:val="000000" w:themeColor="text1"/>
          <w:sz w:val="22"/>
          <w:szCs w:val="22"/>
        </w:rPr>
        <w:t xml:space="preserve">’agglomération </w:t>
      </w:r>
      <w:r w:rsidR="00294BE0">
        <w:rPr>
          <w:rFonts w:ascii="Garamond" w:hAnsi="Garamond" w:cstheme="minorHAnsi"/>
          <w:color w:val="000000" w:themeColor="text1"/>
          <w:sz w:val="22"/>
          <w:szCs w:val="22"/>
        </w:rPr>
        <w:t>correspond à un</w:t>
      </w:r>
      <w:r w:rsidR="00CA00DC" w:rsidRPr="00AA459D">
        <w:rPr>
          <w:rFonts w:ascii="Garamond" w:hAnsi="Garamond" w:cstheme="minorHAnsi"/>
          <w:color w:val="000000" w:themeColor="text1"/>
          <w:sz w:val="22"/>
          <w:szCs w:val="22"/>
        </w:rPr>
        <w:t xml:space="preserve"> </w:t>
      </w:r>
      <w:r w:rsidR="006D289F" w:rsidRPr="00AA459D">
        <w:rPr>
          <w:rFonts w:ascii="Garamond" w:hAnsi="Garamond" w:cstheme="minorHAnsi"/>
          <w:color w:val="000000" w:themeColor="text1"/>
          <w:sz w:val="22"/>
          <w:szCs w:val="22"/>
        </w:rPr>
        <w:t>« </w:t>
      </w:r>
      <w:r w:rsidR="00CA00DC" w:rsidRPr="00AA459D">
        <w:rPr>
          <w:rFonts w:ascii="Garamond" w:hAnsi="Garamond" w:cstheme="minorHAnsi"/>
          <w:color w:val="000000" w:themeColor="text1"/>
          <w:sz w:val="22"/>
          <w:szCs w:val="22"/>
        </w:rPr>
        <w:t>espace sur lequel sont groupé</w:t>
      </w:r>
      <w:r w:rsidR="00A86AD5" w:rsidRPr="00AA459D">
        <w:rPr>
          <w:rFonts w:ascii="Garamond" w:hAnsi="Garamond" w:cstheme="minorHAnsi"/>
          <w:color w:val="000000" w:themeColor="text1"/>
          <w:sz w:val="22"/>
          <w:szCs w:val="22"/>
        </w:rPr>
        <w:t>s</w:t>
      </w:r>
      <w:r w:rsidR="00CA00DC" w:rsidRPr="00AA459D">
        <w:rPr>
          <w:rFonts w:ascii="Garamond" w:hAnsi="Garamond" w:cstheme="minorHAnsi"/>
          <w:color w:val="000000" w:themeColor="text1"/>
          <w:sz w:val="22"/>
          <w:szCs w:val="22"/>
        </w:rPr>
        <w:t xml:space="preserve"> des immeubles bâtis rapprochés et dont l’entrée et la sortie sont signalées par des panneaux placés à cet effet le long de la route</w:t>
      </w:r>
      <w:r w:rsidR="00294BE0">
        <w:rPr>
          <w:rFonts w:ascii="Garamond" w:hAnsi="Garamond" w:cstheme="minorHAnsi"/>
          <w:color w:val="000000" w:themeColor="text1"/>
          <w:sz w:val="22"/>
          <w:szCs w:val="22"/>
        </w:rPr>
        <w:t xml:space="preserve"> qui le traverse ou qui le borde</w:t>
      </w:r>
      <w:r w:rsidR="006D289F" w:rsidRPr="00AA459D">
        <w:rPr>
          <w:rFonts w:ascii="Garamond" w:hAnsi="Garamond" w:cstheme="minorHAnsi"/>
          <w:color w:val="000000" w:themeColor="text1"/>
          <w:sz w:val="22"/>
          <w:szCs w:val="22"/>
        </w:rPr>
        <w:t> »</w:t>
      </w:r>
      <w:r w:rsidR="00CA00DC" w:rsidRPr="00AA459D">
        <w:rPr>
          <w:rFonts w:ascii="Garamond" w:hAnsi="Garamond" w:cstheme="minorHAnsi"/>
          <w:color w:val="000000" w:themeColor="text1"/>
          <w:sz w:val="22"/>
          <w:szCs w:val="22"/>
        </w:rPr>
        <w:t xml:space="preserve">. </w:t>
      </w:r>
      <w:r w:rsidR="00294BE0">
        <w:rPr>
          <w:rFonts w:ascii="Garamond" w:hAnsi="Garamond" w:cstheme="minorHAnsi"/>
          <w:color w:val="000000" w:themeColor="text1"/>
          <w:sz w:val="22"/>
          <w:szCs w:val="22"/>
        </w:rPr>
        <w:t>Pour l’application du</w:t>
      </w:r>
      <w:r w:rsidR="00157E78" w:rsidRPr="00AA459D">
        <w:rPr>
          <w:rFonts w:ascii="Garamond" w:hAnsi="Garamond" w:cstheme="minorHAnsi"/>
          <w:color w:val="000000" w:themeColor="text1"/>
          <w:sz w:val="22"/>
          <w:szCs w:val="22"/>
        </w:rPr>
        <w:t xml:space="preserve"> </w:t>
      </w:r>
      <w:r w:rsidR="00294BE0">
        <w:rPr>
          <w:rFonts w:ascii="Garamond" w:hAnsi="Garamond" w:cstheme="minorHAnsi"/>
          <w:color w:val="000000" w:themeColor="text1"/>
          <w:sz w:val="22"/>
          <w:szCs w:val="22"/>
        </w:rPr>
        <w:t>c</w:t>
      </w:r>
      <w:r w:rsidR="00157E78" w:rsidRPr="00AA459D">
        <w:rPr>
          <w:rFonts w:ascii="Garamond" w:hAnsi="Garamond" w:cstheme="minorHAnsi"/>
          <w:color w:val="000000" w:themeColor="text1"/>
          <w:sz w:val="22"/>
          <w:szCs w:val="22"/>
        </w:rPr>
        <w:t>ode de l’</w:t>
      </w:r>
      <w:r w:rsidR="00294BE0">
        <w:rPr>
          <w:rFonts w:ascii="Garamond" w:hAnsi="Garamond" w:cstheme="minorHAnsi"/>
          <w:color w:val="000000" w:themeColor="text1"/>
          <w:sz w:val="22"/>
          <w:szCs w:val="22"/>
        </w:rPr>
        <w:t>e</w:t>
      </w:r>
      <w:r w:rsidR="00157E78" w:rsidRPr="00AA459D">
        <w:rPr>
          <w:rFonts w:ascii="Garamond" w:hAnsi="Garamond" w:cstheme="minorHAnsi"/>
          <w:color w:val="000000" w:themeColor="text1"/>
          <w:sz w:val="22"/>
          <w:szCs w:val="22"/>
        </w:rPr>
        <w:t xml:space="preserve">nvironnement, </w:t>
      </w:r>
      <w:r w:rsidR="00294BE0">
        <w:rPr>
          <w:rFonts w:ascii="Garamond" w:hAnsi="Garamond" w:cstheme="minorHAnsi"/>
          <w:color w:val="000000" w:themeColor="text1"/>
          <w:sz w:val="22"/>
          <w:szCs w:val="22"/>
        </w:rPr>
        <w:t>ce sont</w:t>
      </w:r>
      <w:r w:rsidR="004D3A48" w:rsidRPr="00AA459D">
        <w:rPr>
          <w:rFonts w:ascii="Garamond" w:hAnsi="Garamond" w:cstheme="minorHAnsi"/>
          <w:color w:val="000000" w:themeColor="text1"/>
          <w:sz w:val="22"/>
          <w:szCs w:val="22"/>
        </w:rPr>
        <w:t xml:space="preserve"> les limites de l’espace sur lequel sont groupés des immeubles bâtis rapprochés</w:t>
      </w:r>
      <w:r w:rsidR="00294BE0">
        <w:rPr>
          <w:rFonts w:ascii="Garamond" w:hAnsi="Garamond" w:cstheme="minorHAnsi"/>
          <w:color w:val="000000" w:themeColor="text1"/>
          <w:sz w:val="22"/>
          <w:szCs w:val="22"/>
        </w:rPr>
        <w:t xml:space="preserve"> qui prime sur la position des panneaux d’agglomération (qui ne sont pas toujours placés aux limites réelles de l’espace aggloméré…)</w:t>
      </w:r>
      <w:r w:rsidR="004D3A48" w:rsidRPr="00AA459D">
        <w:rPr>
          <w:rFonts w:ascii="Garamond" w:hAnsi="Garamond" w:cstheme="minorHAnsi"/>
          <w:color w:val="000000" w:themeColor="text1"/>
          <w:sz w:val="22"/>
          <w:szCs w:val="22"/>
        </w:rPr>
        <w:t>.</w:t>
      </w:r>
    </w:p>
    <w:p w14:paraId="0A3C805F" w14:textId="3906EBDF" w:rsidR="005341D2" w:rsidRPr="00AA459D" w:rsidRDefault="005341D2" w:rsidP="00C46278">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w:t>
      </w:r>
      <w:r w:rsidR="0059061F" w:rsidRPr="00AA459D">
        <w:rPr>
          <w:rFonts w:ascii="Garamond" w:hAnsi="Garamond" w:cstheme="minorHAnsi"/>
          <w:color w:val="000000" w:themeColor="text1"/>
          <w:sz w:val="22"/>
          <w:szCs w:val="22"/>
        </w:rPr>
        <w:t xml:space="preserve"> </w:t>
      </w:r>
      <w:r w:rsidRPr="00AA459D">
        <w:rPr>
          <w:rFonts w:ascii="Garamond" w:hAnsi="Garamond" w:cstheme="minorHAnsi"/>
          <w:color w:val="000000" w:themeColor="text1"/>
          <w:sz w:val="22"/>
          <w:szCs w:val="22"/>
        </w:rPr>
        <w:t>L</w:t>
      </w:r>
      <w:r w:rsidR="007E26FE">
        <w:rPr>
          <w:rFonts w:ascii="Garamond" w:hAnsi="Garamond" w:cstheme="minorHAnsi"/>
          <w:color w:val="000000" w:themeColor="text1"/>
          <w:sz w:val="22"/>
          <w:szCs w:val="22"/>
        </w:rPr>
        <w:t>es</w:t>
      </w:r>
      <w:r w:rsidRPr="00AA459D">
        <w:rPr>
          <w:rFonts w:ascii="Garamond" w:hAnsi="Garamond" w:cstheme="minorHAnsi"/>
          <w:color w:val="000000" w:themeColor="text1"/>
          <w:sz w:val="22"/>
          <w:szCs w:val="22"/>
        </w:rPr>
        <w:t xml:space="preserve"> notion</w:t>
      </w:r>
      <w:r w:rsidR="00255901" w:rsidRPr="00AA459D">
        <w:rPr>
          <w:rFonts w:ascii="Garamond" w:hAnsi="Garamond" w:cstheme="minorHAnsi"/>
          <w:color w:val="000000" w:themeColor="text1"/>
          <w:sz w:val="22"/>
          <w:szCs w:val="22"/>
        </w:rPr>
        <w:t>s</w:t>
      </w:r>
      <w:r w:rsidRPr="00AA459D">
        <w:rPr>
          <w:rFonts w:ascii="Garamond" w:hAnsi="Garamond" w:cstheme="minorHAnsi"/>
          <w:color w:val="000000" w:themeColor="text1"/>
          <w:sz w:val="22"/>
          <w:szCs w:val="22"/>
        </w:rPr>
        <w:t xml:space="preserve"> </w:t>
      </w:r>
      <w:r w:rsidR="00255901" w:rsidRPr="00AA459D">
        <w:rPr>
          <w:rFonts w:ascii="Garamond" w:hAnsi="Garamond" w:cstheme="minorHAnsi"/>
          <w:color w:val="000000" w:themeColor="text1"/>
          <w:sz w:val="22"/>
          <w:szCs w:val="22"/>
        </w:rPr>
        <w:t>« </w:t>
      </w:r>
      <w:r w:rsidRPr="00AA459D">
        <w:rPr>
          <w:rFonts w:ascii="Garamond" w:hAnsi="Garamond" w:cstheme="minorHAnsi"/>
          <w:color w:val="000000" w:themeColor="text1"/>
          <w:sz w:val="22"/>
          <w:szCs w:val="22"/>
        </w:rPr>
        <w:t>d’agglomération</w:t>
      </w:r>
      <w:r w:rsidR="00255901" w:rsidRPr="00AA459D">
        <w:rPr>
          <w:rFonts w:ascii="Garamond" w:hAnsi="Garamond" w:cstheme="minorHAnsi"/>
          <w:color w:val="000000" w:themeColor="text1"/>
          <w:sz w:val="22"/>
          <w:szCs w:val="22"/>
        </w:rPr>
        <w:t xml:space="preserve"> » et de « commune » </w:t>
      </w:r>
      <w:r w:rsidR="0017673D">
        <w:rPr>
          <w:rFonts w:ascii="Garamond" w:hAnsi="Garamond" w:cstheme="minorHAnsi"/>
          <w:color w:val="000000" w:themeColor="text1"/>
          <w:sz w:val="22"/>
          <w:szCs w:val="22"/>
        </w:rPr>
        <w:t>sont</w:t>
      </w:r>
      <w:r w:rsidR="00255901" w:rsidRPr="00AA459D">
        <w:rPr>
          <w:rFonts w:ascii="Garamond" w:hAnsi="Garamond" w:cstheme="minorHAnsi"/>
          <w:color w:val="000000" w:themeColor="text1"/>
          <w:sz w:val="22"/>
          <w:szCs w:val="22"/>
        </w:rPr>
        <w:t xml:space="preserve"> distinctes</w:t>
      </w:r>
      <w:r w:rsidR="0017673D">
        <w:rPr>
          <w:rFonts w:ascii="Garamond" w:hAnsi="Garamond" w:cstheme="minorHAnsi"/>
          <w:color w:val="000000" w:themeColor="text1"/>
          <w:sz w:val="22"/>
          <w:szCs w:val="22"/>
        </w:rPr>
        <w:t xml:space="preserve"> : </w:t>
      </w:r>
      <w:r w:rsidR="00126D7B" w:rsidRPr="00AA459D">
        <w:rPr>
          <w:rFonts w:ascii="Garamond" w:hAnsi="Garamond" w:cstheme="minorHAnsi"/>
          <w:color w:val="000000" w:themeColor="text1"/>
          <w:sz w:val="22"/>
          <w:szCs w:val="22"/>
        </w:rPr>
        <w:t xml:space="preserve">une commune </w:t>
      </w:r>
      <w:r w:rsidR="0059061F" w:rsidRPr="00AA459D">
        <w:rPr>
          <w:rFonts w:ascii="Garamond" w:hAnsi="Garamond" w:cstheme="minorHAnsi"/>
          <w:color w:val="000000" w:themeColor="text1"/>
          <w:sz w:val="22"/>
          <w:szCs w:val="22"/>
        </w:rPr>
        <w:t>p</w:t>
      </w:r>
      <w:r w:rsidR="0017673D">
        <w:rPr>
          <w:rFonts w:ascii="Garamond" w:hAnsi="Garamond" w:cstheme="minorHAnsi"/>
          <w:color w:val="000000" w:themeColor="text1"/>
          <w:sz w:val="22"/>
          <w:szCs w:val="22"/>
        </w:rPr>
        <w:t>e</w:t>
      </w:r>
      <w:r w:rsidR="0059061F" w:rsidRPr="00AA459D">
        <w:rPr>
          <w:rFonts w:ascii="Garamond" w:hAnsi="Garamond" w:cstheme="minorHAnsi"/>
          <w:color w:val="000000" w:themeColor="text1"/>
          <w:sz w:val="22"/>
          <w:szCs w:val="22"/>
        </w:rPr>
        <w:t>ut</w:t>
      </w:r>
      <w:r w:rsidRPr="00AA459D">
        <w:rPr>
          <w:rFonts w:ascii="Garamond" w:hAnsi="Garamond" w:cstheme="minorHAnsi"/>
          <w:color w:val="000000" w:themeColor="text1"/>
          <w:sz w:val="22"/>
          <w:szCs w:val="22"/>
        </w:rPr>
        <w:t xml:space="preserve"> </w:t>
      </w:r>
      <w:r w:rsidR="006D289F" w:rsidRPr="00AA459D">
        <w:rPr>
          <w:rFonts w:ascii="Garamond" w:hAnsi="Garamond" w:cstheme="minorHAnsi"/>
          <w:color w:val="000000" w:themeColor="text1"/>
          <w:sz w:val="22"/>
          <w:szCs w:val="22"/>
        </w:rPr>
        <w:t>inclure</w:t>
      </w:r>
      <w:r w:rsidRPr="00AA459D">
        <w:rPr>
          <w:rFonts w:ascii="Garamond" w:hAnsi="Garamond" w:cstheme="minorHAnsi"/>
          <w:color w:val="000000" w:themeColor="text1"/>
          <w:sz w:val="22"/>
          <w:szCs w:val="22"/>
        </w:rPr>
        <w:t xml:space="preserve"> plusieurs agglomérations dis</w:t>
      </w:r>
      <w:r w:rsidR="0017673D">
        <w:rPr>
          <w:rFonts w:ascii="Garamond" w:hAnsi="Garamond" w:cstheme="minorHAnsi"/>
          <w:color w:val="000000" w:themeColor="text1"/>
          <w:sz w:val="22"/>
          <w:szCs w:val="22"/>
        </w:rPr>
        <w:t>tinctes et le seuil de population de 10 000 habitants pour l’application de plusieurs règles nationales concernant la publicité s’apprécie par « agglomération » et non pas par « commune ».</w:t>
      </w:r>
    </w:p>
    <w:p w14:paraId="1C841636" w14:textId="768EF0C8" w:rsidR="00A86AD5" w:rsidRPr="00AA459D" w:rsidRDefault="004B626D" w:rsidP="00C46278">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lastRenderedPageBreak/>
        <w:t xml:space="preserve">- </w:t>
      </w:r>
      <w:r w:rsidR="0017673D">
        <w:rPr>
          <w:rFonts w:ascii="Garamond" w:hAnsi="Garamond" w:cstheme="minorHAnsi"/>
          <w:color w:val="000000" w:themeColor="text1"/>
          <w:sz w:val="22"/>
          <w:szCs w:val="22"/>
        </w:rPr>
        <w:t>Dans les agglomérations d</w:t>
      </w:r>
      <w:r w:rsidR="00255901" w:rsidRPr="00AA459D">
        <w:rPr>
          <w:rFonts w:ascii="Garamond" w:hAnsi="Garamond" w:cstheme="minorHAnsi"/>
          <w:color w:val="000000" w:themeColor="text1"/>
          <w:sz w:val="22"/>
          <w:szCs w:val="22"/>
        </w:rPr>
        <w:t>es</w:t>
      </w:r>
      <w:r w:rsidRPr="00AA459D">
        <w:rPr>
          <w:rFonts w:ascii="Garamond" w:hAnsi="Garamond" w:cstheme="minorHAnsi"/>
          <w:color w:val="000000" w:themeColor="text1"/>
          <w:sz w:val="22"/>
          <w:szCs w:val="22"/>
        </w:rPr>
        <w:t xml:space="preserve"> unités urbaines de plus de </w:t>
      </w:r>
      <w:proofErr w:type="gramStart"/>
      <w:r w:rsidRPr="00AA459D">
        <w:rPr>
          <w:rFonts w:ascii="Garamond" w:hAnsi="Garamond" w:cstheme="minorHAnsi"/>
          <w:color w:val="000000" w:themeColor="text1"/>
          <w:sz w:val="22"/>
          <w:szCs w:val="22"/>
        </w:rPr>
        <w:t xml:space="preserve">100 000 </w:t>
      </w:r>
      <w:r w:rsidR="00A86AD5" w:rsidRPr="00AA459D">
        <w:rPr>
          <w:rFonts w:ascii="Garamond" w:hAnsi="Garamond" w:cstheme="minorHAnsi"/>
          <w:color w:val="000000" w:themeColor="text1"/>
          <w:sz w:val="22"/>
          <w:szCs w:val="22"/>
        </w:rPr>
        <w:t>habitants</w:t>
      </w:r>
      <w:r w:rsidR="0017673D">
        <w:rPr>
          <w:rFonts w:ascii="Garamond" w:hAnsi="Garamond" w:cstheme="minorHAnsi"/>
          <w:color w:val="000000" w:themeColor="text1"/>
          <w:sz w:val="22"/>
          <w:szCs w:val="22"/>
        </w:rPr>
        <w:t xml:space="preserve"> définies</w:t>
      </w:r>
      <w:proofErr w:type="gramEnd"/>
      <w:r w:rsidR="0017673D">
        <w:rPr>
          <w:rFonts w:ascii="Garamond" w:hAnsi="Garamond" w:cstheme="minorHAnsi"/>
          <w:color w:val="000000" w:themeColor="text1"/>
          <w:sz w:val="22"/>
          <w:szCs w:val="22"/>
        </w:rPr>
        <w:t xml:space="preserve"> par l’INSEE (ce ne sont pas les </w:t>
      </w:r>
      <w:r w:rsidR="0053034F" w:rsidRPr="00AA459D">
        <w:rPr>
          <w:rFonts w:ascii="Garamond" w:hAnsi="Garamond" w:cstheme="minorHAnsi"/>
          <w:color w:val="000000" w:themeColor="text1"/>
          <w:sz w:val="22"/>
          <w:szCs w:val="22"/>
        </w:rPr>
        <w:t>EPCI</w:t>
      </w:r>
      <w:r w:rsidR="0017673D">
        <w:rPr>
          <w:rFonts w:ascii="Garamond" w:hAnsi="Garamond" w:cstheme="minorHAnsi"/>
          <w:color w:val="000000" w:themeColor="text1"/>
          <w:sz w:val="22"/>
          <w:szCs w:val="22"/>
        </w:rPr>
        <w:t> »)</w:t>
      </w:r>
      <w:r w:rsidR="00A86AD5" w:rsidRPr="00AA459D">
        <w:rPr>
          <w:rFonts w:ascii="Garamond" w:hAnsi="Garamond" w:cstheme="minorHAnsi"/>
          <w:color w:val="000000" w:themeColor="text1"/>
          <w:sz w:val="22"/>
          <w:szCs w:val="22"/>
        </w:rPr>
        <w:t xml:space="preserve">, </w:t>
      </w:r>
      <w:r w:rsidR="0017673D">
        <w:rPr>
          <w:rFonts w:ascii="Garamond" w:hAnsi="Garamond" w:cstheme="minorHAnsi"/>
          <w:color w:val="000000" w:themeColor="text1"/>
          <w:sz w:val="22"/>
          <w:szCs w:val="22"/>
        </w:rPr>
        <w:t>les règles applicables à la publicité correspondent très largement à celles qui s’appliquent dan</w:t>
      </w:r>
      <w:r w:rsidR="00A86AD5" w:rsidRPr="00AA459D">
        <w:rPr>
          <w:rFonts w:ascii="Garamond" w:hAnsi="Garamond" w:cstheme="minorHAnsi"/>
          <w:color w:val="000000" w:themeColor="text1"/>
          <w:sz w:val="22"/>
          <w:szCs w:val="22"/>
        </w:rPr>
        <w:t xml:space="preserve">s les agglomérations </w:t>
      </w:r>
      <w:r w:rsidR="0017673D">
        <w:rPr>
          <w:rFonts w:ascii="Garamond" w:hAnsi="Garamond" w:cstheme="minorHAnsi"/>
          <w:color w:val="000000" w:themeColor="text1"/>
          <w:sz w:val="22"/>
          <w:szCs w:val="22"/>
        </w:rPr>
        <w:t>de plus de</w:t>
      </w:r>
      <w:r w:rsidR="00A86AD5" w:rsidRPr="00AA459D">
        <w:rPr>
          <w:rFonts w:ascii="Garamond" w:hAnsi="Garamond" w:cstheme="minorHAnsi"/>
          <w:color w:val="000000" w:themeColor="text1"/>
          <w:sz w:val="22"/>
          <w:szCs w:val="22"/>
        </w:rPr>
        <w:t xml:space="preserve"> 10 000 habitants.</w:t>
      </w:r>
    </w:p>
    <w:p w14:paraId="77CF1108" w14:textId="5C8E71EA" w:rsidR="007E2A0F" w:rsidRPr="00AA459D" w:rsidRDefault="007E2A0F" w:rsidP="007E2A0F">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u w:val="single"/>
        </w:rPr>
        <w:t>L’espace aggloméré</w:t>
      </w:r>
    </w:p>
    <w:p w14:paraId="0F241B64" w14:textId="2632FBB6" w:rsidR="0010203D" w:rsidRPr="00AA459D" w:rsidRDefault="000E146C" w:rsidP="00261C33">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w:t>
      </w:r>
      <w:r w:rsidR="0017673D">
        <w:rPr>
          <w:rFonts w:ascii="Garamond" w:hAnsi="Garamond" w:cstheme="minorHAnsi"/>
          <w:color w:val="000000" w:themeColor="text1"/>
          <w:sz w:val="22"/>
          <w:szCs w:val="22"/>
        </w:rPr>
        <w:t xml:space="preserve">Si </w:t>
      </w:r>
      <w:r w:rsidRPr="00AA459D">
        <w:rPr>
          <w:rFonts w:ascii="Garamond" w:hAnsi="Garamond" w:cstheme="minorHAnsi"/>
          <w:color w:val="000000" w:themeColor="text1"/>
          <w:sz w:val="22"/>
          <w:szCs w:val="22"/>
        </w:rPr>
        <w:t>un panneau d</w:t>
      </w:r>
      <w:r w:rsidR="00EE4171" w:rsidRPr="00AA459D">
        <w:rPr>
          <w:rFonts w:ascii="Garamond" w:hAnsi="Garamond" w:cstheme="minorHAnsi"/>
          <w:color w:val="000000" w:themeColor="text1"/>
          <w:sz w:val="22"/>
          <w:szCs w:val="22"/>
        </w:rPr>
        <w:t xml:space="preserve">e signalisation EB10 </w:t>
      </w:r>
      <w:r w:rsidR="00CE288A">
        <w:rPr>
          <w:rFonts w:ascii="Garamond" w:hAnsi="Garamond" w:cstheme="minorHAnsi"/>
          <w:color w:val="000000" w:themeColor="text1"/>
          <w:sz w:val="22"/>
          <w:szCs w:val="22"/>
        </w:rPr>
        <w:t>(entrée d’agglomération) ou EB20 (sortie d’agglomération) est placé en bordure d’une route, il n’est pas possible d’installer de panneau publicitaire si l’espace n’est pas « physiquement » aggloméré (bâti rapproché)</w:t>
      </w:r>
      <w:r w:rsidR="000A6F8E" w:rsidRPr="00AA459D">
        <w:rPr>
          <w:rFonts w:ascii="Garamond" w:hAnsi="Garamond" w:cstheme="minorHAnsi"/>
          <w:color w:val="000000" w:themeColor="text1"/>
          <w:sz w:val="22"/>
          <w:szCs w:val="22"/>
        </w:rPr>
        <w:t xml:space="preserve">. </w:t>
      </w:r>
      <w:r w:rsidR="00D9152D" w:rsidRPr="00AA459D">
        <w:rPr>
          <w:rFonts w:ascii="Garamond" w:hAnsi="Garamond" w:cstheme="minorHAnsi"/>
          <w:color w:val="000000" w:themeColor="text1"/>
          <w:sz w:val="22"/>
          <w:szCs w:val="22"/>
        </w:rPr>
        <w:t xml:space="preserve">Ce </w:t>
      </w:r>
      <w:r w:rsidR="00873F9A" w:rsidRPr="00AA459D">
        <w:rPr>
          <w:rFonts w:ascii="Garamond" w:hAnsi="Garamond" w:cstheme="minorHAnsi"/>
          <w:color w:val="000000" w:themeColor="text1"/>
          <w:sz w:val="22"/>
          <w:szCs w:val="22"/>
        </w:rPr>
        <w:t xml:space="preserve">type de </w:t>
      </w:r>
      <w:r w:rsidR="00EE4171" w:rsidRPr="00AA459D">
        <w:rPr>
          <w:rFonts w:ascii="Garamond" w:hAnsi="Garamond" w:cstheme="minorHAnsi"/>
          <w:color w:val="000000" w:themeColor="text1"/>
          <w:sz w:val="22"/>
          <w:szCs w:val="22"/>
        </w:rPr>
        <w:t>cas</w:t>
      </w:r>
      <w:r w:rsidR="00D9152D" w:rsidRPr="00AA459D">
        <w:rPr>
          <w:rFonts w:ascii="Garamond" w:hAnsi="Garamond" w:cstheme="minorHAnsi"/>
          <w:color w:val="000000" w:themeColor="text1"/>
          <w:sz w:val="22"/>
          <w:szCs w:val="22"/>
        </w:rPr>
        <w:t xml:space="preserve"> peut </w:t>
      </w:r>
      <w:r w:rsidR="00873F9A" w:rsidRPr="00AA459D">
        <w:rPr>
          <w:rFonts w:ascii="Garamond" w:hAnsi="Garamond" w:cstheme="minorHAnsi"/>
          <w:color w:val="000000" w:themeColor="text1"/>
          <w:sz w:val="22"/>
          <w:szCs w:val="22"/>
        </w:rPr>
        <w:t xml:space="preserve">notamment </w:t>
      </w:r>
      <w:r w:rsidR="00EE4171" w:rsidRPr="00AA459D">
        <w:rPr>
          <w:rFonts w:ascii="Garamond" w:hAnsi="Garamond" w:cstheme="minorHAnsi"/>
          <w:color w:val="000000" w:themeColor="text1"/>
          <w:sz w:val="22"/>
          <w:szCs w:val="22"/>
        </w:rPr>
        <w:t xml:space="preserve">être présent </w:t>
      </w:r>
      <w:r w:rsidR="001F3A6B" w:rsidRPr="00AA459D">
        <w:rPr>
          <w:rFonts w:ascii="Garamond" w:hAnsi="Garamond" w:cstheme="minorHAnsi"/>
          <w:color w:val="000000" w:themeColor="text1"/>
          <w:sz w:val="22"/>
          <w:szCs w:val="22"/>
        </w:rPr>
        <w:t xml:space="preserve">dans les Parcs </w:t>
      </w:r>
      <w:r w:rsidR="000A6F8E" w:rsidRPr="00AA459D">
        <w:rPr>
          <w:rFonts w:ascii="Garamond" w:hAnsi="Garamond" w:cstheme="minorHAnsi"/>
          <w:color w:val="000000" w:themeColor="text1"/>
          <w:sz w:val="22"/>
          <w:szCs w:val="22"/>
        </w:rPr>
        <w:t>où</w:t>
      </w:r>
      <w:r w:rsidR="001F3A6B" w:rsidRPr="00AA459D">
        <w:rPr>
          <w:rFonts w:ascii="Garamond" w:hAnsi="Garamond" w:cstheme="minorHAnsi"/>
          <w:color w:val="000000" w:themeColor="text1"/>
          <w:sz w:val="22"/>
          <w:szCs w:val="22"/>
        </w:rPr>
        <w:t xml:space="preserve"> </w:t>
      </w:r>
      <w:r w:rsidR="0010203D" w:rsidRPr="00AA459D">
        <w:rPr>
          <w:rFonts w:ascii="Garamond" w:hAnsi="Garamond" w:cstheme="minorHAnsi"/>
          <w:color w:val="000000" w:themeColor="text1"/>
          <w:sz w:val="22"/>
          <w:szCs w:val="22"/>
        </w:rPr>
        <w:t>la</w:t>
      </w:r>
      <w:r w:rsidR="001F3A6B" w:rsidRPr="00AA459D">
        <w:rPr>
          <w:rFonts w:ascii="Garamond" w:hAnsi="Garamond" w:cstheme="minorHAnsi"/>
          <w:color w:val="000000" w:themeColor="text1"/>
          <w:sz w:val="22"/>
          <w:szCs w:val="22"/>
        </w:rPr>
        <w:t xml:space="preserve"> publicité </w:t>
      </w:r>
      <w:r w:rsidR="00CE288A">
        <w:rPr>
          <w:rFonts w:ascii="Garamond" w:hAnsi="Garamond" w:cstheme="minorHAnsi"/>
          <w:color w:val="000000" w:themeColor="text1"/>
          <w:sz w:val="22"/>
          <w:szCs w:val="22"/>
        </w:rPr>
        <w:t>est d’ailleurs</w:t>
      </w:r>
      <w:r w:rsidR="000A6F8E" w:rsidRPr="00AA459D">
        <w:rPr>
          <w:rFonts w:ascii="Garamond" w:hAnsi="Garamond" w:cstheme="minorHAnsi"/>
          <w:color w:val="000000" w:themeColor="text1"/>
          <w:sz w:val="22"/>
          <w:szCs w:val="22"/>
        </w:rPr>
        <w:t xml:space="preserve"> interdite</w:t>
      </w:r>
      <w:r w:rsidR="001F3A6B" w:rsidRPr="00AA459D">
        <w:rPr>
          <w:rFonts w:ascii="Garamond" w:hAnsi="Garamond" w:cstheme="minorHAnsi"/>
          <w:color w:val="000000" w:themeColor="text1"/>
          <w:sz w:val="22"/>
          <w:szCs w:val="22"/>
        </w:rPr>
        <w:t xml:space="preserve"> en partie aggloméré</w:t>
      </w:r>
      <w:r w:rsidR="00EA1CC5" w:rsidRPr="00AA459D">
        <w:rPr>
          <w:rFonts w:ascii="Garamond" w:hAnsi="Garamond" w:cstheme="minorHAnsi"/>
          <w:color w:val="000000" w:themeColor="text1"/>
          <w:sz w:val="22"/>
          <w:szCs w:val="22"/>
        </w:rPr>
        <w:t xml:space="preserve"> et dans lesquels</w:t>
      </w:r>
      <w:r w:rsidRPr="00AA459D">
        <w:rPr>
          <w:rFonts w:ascii="Garamond" w:hAnsi="Garamond" w:cstheme="minorHAnsi"/>
          <w:color w:val="000000" w:themeColor="text1"/>
          <w:sz w:val="22"/>
          <w:szCs w:val="22"/>
        </w:rPr>
        <w:t xml:space="preserve"> </w:t>
      </w:r>
      <w:r w:rsidR="000A6F8E" w:rsidRPr="00AA459D">
        <w:rPr>
          <w:rFonts w:ascii="Garamond" w:hAnsi="Garamond" w:cstheme="minorHAnsi"/>
          <w:color w:val="000000" w:themeColor="text1"/>
          <w:sz w:val="22"/>
          <w:szCs w:val="22"/>
        </w:rPr>
        <w:t>d</w:t>
      </w:r>
      <w:r w:rsidR="0010203D" w:rsidRPr="00AA459D">
        <w:rPr>
          <w:rFonts w:ascii="Garamond" w:hAnsi="Garamond" w:cstheme="minorHAnsi"/>
          <w:color w:val="000000" w:themeColor="text1"/>
          <w:sz w:val="22"/>
          <w:szCs w:val="22"/>
        </w:rPr>
        <w:t>’autres lieux d’interdiction</w:t>
      </w:r>
      <w:r w:rsidR="00CE288A">
        <w:rPr>
          <w:rFonts w:ascii="Garamond" w:hAnsi="Garamond" w:cstheme="minorHAnsi"/>
          <w:color w:val="000000" w:themeColor="text1"/>
          <w:sz w:val="22"/>
          <w:szCs w:val="22"/>
        </w:rPr>
        <w:t xml:space="preserve"> (abords de monuments historiques, sites…)</w:t>
      </w:r>
      <w:r w:rsidR="0010203D" w:rsidRPr="00AA459D">
        <w:rPr>
          <w:rFonts w:ascii="Garamond" w:hAnsi="Garamond" w:cstheme="minorHAnsi"/>
          <w:color w:val="000000" w:themeColor="text1"/>
          <w:sz w:val="22"/>
          <w:szCs w:val="22"/>
        </w:rPr>
        <w:t xml:space="preserve"> </w:t>
      </w:r>
      <w:r w:rsidR="0022786D" w:rsidRPr="00AA459D">
        <w:rPr>
          <w:rFonts w:ascii="Garamond" w:hAnsi="Garamond" w:cstheme="minorHAnsi"/>
          <w:color w:val="000000" w:themeColor="text1"/>
          <w:sz w:val="22"/>
          <w:szCs w:val="22"/>
        </w:rPr>
        <w:t>peuvent</w:t>
      </w:r>
      <w:r w:rsidR="0010203D" w:rsidRPr="00AA459D">
        <w:rPr>
          <w:rFonts w:ascii="Garamond" w:hAnsi="Garamond" w:cstheme="minorHAnsi"/>
          <w:color w:val="000000" w:themeColor="text1"/>
          <w:sz w:val="22"/>
          <w:szCs w:val="22"/>
        </w:rPr>
        <w:t xml:space="preserve"> </w:t>
      </w:r>
      <w:r w:rsidR="00873F9A" w:rsidRPr="00AA459D">
        <w:rPr>
          <w:rFonts w:ascii="Garamond" w:hAnsi="Garamond" w:cstheme="minorHAnsi"/>
          <w:color w:val="000000" w:themeColor="text1"/>
          <w:sz w:val="22"/>
          <w:szCs w:val="22"/>
        </w:rPr>
        <w:t xml:space="preserve">venir </w:t>
      </w:r>
      <w:r w:rsidR="0010203D" w:rsidRPr="00AA459D">
        <w:rPr>
          <w:rFonts w:ascii="Garamond" w:hAnsi="Garamond" w:cstheme="minorHAnsi"/>
          <w:color w:val="000000" w:themeColor="text1"/>
          <w:sz w:val="22"/>
          <w:szCs w:val="22"/>
        </w:rPr>
        <w:t>se cumuler.</w:t>
      </w:r>
    </w:p>
    <w:p w14:paraId="22302A9C" w14:textId="2CDF71B9" w:rsidR="0010203D" w:rsidRPr="00AA459D" w:rsidRDefault="0010203D" w:rsidP="00261C33">
      <w:pPr>
        <w:jc w:val="both"/>
        <w:rPr>
          <w:rFonts w:ascii="Garamond" w:hAnsi="Garamond" w:cstheme="minorHAnsi"/>
          <w:color w:val="000000" w:themeColor="text1"/>
          <w:sz w:val="22"/>
          <w:szCs w:val="22"/>
        </w:rPr>
      </w:pPr>
    </w:p>
    <w:p w14:paraId="65CC34FF" w14:textId="0573B7F6" w:rsidR="00E50BD8" w:rsidRPr="00AA459D" w:rsidRDefault="0010203D" w:rsidP="0034470F">
      <w:pPr>
        <w:jc w:val="both"/>
        <w:rPr>
          <w:rFonts w:ascii="Garamond" w:hAnsi="Garamond" w:cstheme="minorHAnsi"/>
          <w:color w:val="000000" w:themeColor="text1"/>
          <w:sz w:val="22"/>
          <w:szCs w:val="22"/>
          <w:u w:val="single"/>
        </w:rPr>
      </w:pPr>
      <w:r w:rsidRPr="00AA459D">
        <w:rPr>
          <w:rFonts w:ascii="Garamond" w:hAnsi="Garamond" w:cstheme="minorHAnsi"/>
          <w:color w:val="000000" w:themeColor="text1"/>
          <w:sz w:val="22"/>
          <w:szCs w:val="22"/>
          <w:u w:val="single"/>
        </w:rPr>
        <w:t>Autres lieux o</w:t>
      </w:r>
      <w:r w:rsidR="0006279C" w:rsidRPr="00AA459D">
        <w:rPr>
          <w:rFonts w:ascii="Garamond" w:hAnsi="Garamond" w:cstheme="minorHAnsi"/>
          <w:color w:val="000000" w:themeColor="text1"/>
          <w:sz w:val="22"/>
          <w:szCs w:val="22"/>
          <w:u w:val="single"/>
        </w:rPr>
        <w:t>ù</w:t>
      </w:r>
      <w:r w:rsidRPr="00AA459D">
        <w:rPr>
          <w:rFonts w:ascii="Garamond" w:hAnsi="Garamond" w:cstheme="minorHAnsi"/>
          <w:color w:val="000000" w:themeColor="text1"/>
          <w:sz w:val="22"/>
          <w:szCs w:val="22"/>
          <w:u w:val="single"/>
        </w:rPr>
        <w:t xml:space="preserve"> la publicité est interdite</w:t>
      </w:r>
    </w:p>
    <w:p w14:paraId="01497226" w14:textId="3676868E" w:rsidR="00E50BD8" w:rsidRPr="00AA459D" w:rsidRDefault="00F81684" w:rsidP="0034470F">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w:t>
      </w:r>
      <w:r w:rsidR="00E50BD8" w:rsidRPr="00AA459D">
        <w:rPr>
          <w:rFonts w:ascii="Garamond" w:hAnsi="Garamond" w:cstheme="minorHAnsi"/>
          <w:color w:val="000000" w:themeColor="text1"/>
          <w:sz w:val="22"/>
          <w:szCs w:val="22"/>
        </w:rPr>
        <w:t>Le</w:t>
      </w:r>
      <w:r w:rsidR="00560AA7">
        <w:rPr>
          <w:rFonts w:ascii="Garamond" w:hAnsi="Garamond" w:cstheme="minorHAnsi"/>
          <w:color w:val="000000" w:themeColor="text1"/>
          <w:sz w:val="22"/>
          <w:szCs w:val="22"/>
        </w:rPr>
        <w:t>s</w:t>
      </w:r>
      <w:r w:rsidR="00E50BD8" w:rsidRPr="00AA459D">
        <w:rPr>
          <w:rFonts w:ascii="Garamond" w:hAnsi="Garamond" w:cstheme="minorHAnsi"/>
          <w:color w:val="000000" w:themeColor="text1"/>
          <w:sz w:val="22"/>
          <w:szCs w:val="22"/>
        </w:rPr>
        <w:t xml:space="preserve"> </w:t>
      </w:r>
      <w:r w:rsidR="00560AA7">
        <w:rPr>
          <w:rFonts w:ascii="Garamond" w:hAnsi="Garamond" w:cstheme="minorHAnsi"/>
          <w:color w:val="000000" w:themeColor="text1"/>
          <w:sz w:val="22"/>
          <w:szCs w:val="22"/>
        </w:rPr>
        <w:t>lieux ou supports</w:t>
      </w:r>
      <w:r w:rsidR="00E50BD8" w:rsidRPr="00AA459D">
        <w:rPr>
          <w:rFonts w:ascii="Garamond" w:hAnsi="Garamond" w:cstheme="minorHAnsi"/>
          <w:color w:val="000000" w:themeColor="text1"/>
          <w:sz w:val="22"/>
          <w:szCs w:val="22"/>
        </w:rPr>
        <w:t xml:space="preserve"> </w:t>
      </w:r>
      <w:r w:rsidR="00E50BD8" w:rsidRPr="00AA459D">
        <w:rPr>
          <w:rFonts w:ascii="Garamond" w:hAnsi="Garamond" w:cstheme="minorHAnsi"/>
          <w:b/>
          <w:bCs/>
          <w:color w:val="000000" w:themeColor="text1"/>
          <w:sz w:val="22"/>
          <w:szCs w:val="22"/>
        </w:rPr>
        <w:t xml:space="preserve">d’interdiction </w:t>
      </w:r>
      <w:r w:rsidR="003D136A">
        <w:rPr>
          <w:rFonts w:ascii="Garamond" w:hAnsi="Garamond" w:cstheme="minorHAnsi"/>
          <w:b/>
          <w:bCs/>
          <w:color w:val="000000" w:themeColor="text1"/>
          <w:sz w:val="22"/>
          <w:szCs w:val="22"/>
        </w:rPr>
        <w:t>« </w:t>
      </w:r>
      <w:r w:rsidR="00E50BD8" w:rsidRPr="00AA459D">
        <w:rPr>
          <w:rFonts w:ascii="Garamond" w:hAnsi="Garamond" w:cstheme="minorHAnsi"/>
          <w:b/>
          <w:bCs/>
          <w:color w:val="000000" w:themeColor="text1"/>
          <w:sz w:val="22"/>
          <w:szCs w:val="22"/>
        </w:rPr>
        <w:t>absolue</w:t>
      </w:r>
      <w:r w:rsidR="003D136A">
        <w:rPr>
          <w:rFonts w:ascii="Garamond" w:hAnsi="Garamond" w:cstheme="minorHAnsi"/>
          <w:b/>
          <w:bCs/>
          <w:color w:val="000000" w:themeColor="text1"/>
          <w:sz w:val="22"/>
          <w:szCs w:val="22"/>
        </w:rPr>
        <w:t> »</w:t>
      </w:r>
      <w:r w:rsidR="00E50BD8" w:rsidRPr="00AA459D">
        <w:rPr>
          <w:rFonts w:ascii="Garamond" w:hAnsi="Garamond" w:cstheme="minorHAnsi"/>
          <w:color w:val="000000" w:themeColor="text1"/>
          <w:sz w:val="22"/>
          <w:szCs w:val="22"/>
        </w:rPr>
        <w:t xml:space="preserve"> </w:t>
      </w:r>
      <w:r w:rsidR="003D136A">
        <w:rPr>
          <w:rFonts w:ascii="Garamond" w:hAnsi="Garamond" w:cstheme="minorHAnsi"/>
          <w:color w:val="000000" w:themeColor="text1"/>
          <w:sz w:val="22"/>
          <w:szCs w:val="22"/>
        </w:rPr>
        <w:t xml:space="preserve">(impossible d’y déroger) </w:t>
      </w:r>
      <w:r w:rsidR="00E50BD8" w:rsidRPr="00AA459D">
        <w:rPr>
          <w:rFonts w:ascii="Garamond" w:hAnsi="Garamond" w:cstheme="minorHAnsi"/>
          <w:color w:val="000000" w:themeColor="text1"/>
          <w:sz w:val="22"/>
          <w:szCs w:val="22"/>
        </w:rPr>
        <w:t>de publicité</w:t>
      </w:r>
      <w:r w:rsidR="00D017FC" w:rsidRPr="00AA459D">
        <w:rPr>
          <w:rFonts w:ascii="Garamond" w:hAnsi="Garamond" w:cstheme="minorHAnsi"/>
          <w:b/>
          <w:bCs/>
          <w:color w:val="000000" w:themeColor="text1"/>
          <w:sz w:val="22"/>
          <w:szCs w:val="22"/>
        </w:rPr>
        <w:t> :</w:t>
      </w:r>
    </w:p>
    <w:p w14:paraId="17CEA344" w14:textId="30187CD5" w:rsidR="0022786D" w:rsidRPr="00AA459D" w:rsidRDefault="00630BD5" w:rsidP="0034470F">
      <w:pPr>
        <w:jc w:val="both"/>
        <w:rPr>
          <w:rFonts w:ascii="Garamond" w:hAnsi="Garamond" w:cstheme="minorHAnsi"/>
          <w:b/>
          <w:bCs/>
          <w:color w:val="000000" w:themeColor="text1"/>
          <w:sz w:val="22"/>
          <w:szCs w:val="22"/>
        </w:rPr>
      </w:pPr>
      <w:r w:rsidRPr="00AA459D">
        <w:rPr>
          <w:rFonts w:ascii="Garamond" w:hAnsi="Garamond" w:cstheme="minorHAnsi"/>
          <w:color w:val="000000" w:themeColor="text1"/>
          <w:sz w:val="22"/>
          <w:szCs w:val="22"/>
        </w:rPr>
        <w:t>Selon l’</w:t>
      </w:r>
      <w:r w:rsidR="006E2ED7" w:rsidRPr="00AA459D">
        <w:rPr>
          <w:rFonts w:ascii="Garamond" w:hAnsi="Garamond" w:cstheme="minorHAnsi"/>
          <w:color w:val="000000" w:themeColor="text1"/>
          <w:sz w:val="22"/>
          <w:szCs w:val="22"/>
        </w:rPr>
        <w:t>article L</w:t>
      </w:r>
      <w:r w:rsidR="003D136A">
        <w:rPr>
          <w:rFonts w:ascii="Garamond" w:hAnsi="Garamond" w:cstheme="minorHAnsi"/>
          <w:color w:val="000000" w:themeColor="text1"/>
          <w:sz w:val="22"/>
          <w:szCs w:val="22"/>
        </w:rPr>
        <w:t>.</w:t>
      </w:r>
      <w:r w:rsidR="0022786D" w:rsidRPr="00AA459D">
        <w:rPr>
          <w:rFonts w:ascii="Garamond" w:hAnsi="Garamond" w:cstheme="minorHAnsi"/>
          <w:color w:val="000000" w:themeColor="text1"/>
          <w:sz w:val="22"/>
          <w:szCs w:val="22"/>
        </w:rPr>
        <w:t xml:space="preserve"> </w:t>
      </w:r>
      <w:r w:rsidR="006E2ED7" w:rsidRPr="00AA459D">
        <w:rPr>
          <w:rFonts w:ascii="Garamond" w:hAnsi="Garamond" w:cstheme="minorHAnsi"/>
          <w:color w:val="000000" w:themeColor="text1"/>
          <w:sz w:val="22"/>
          <w:szCs w:val="22"/>
        </w:rPr>
        <w:t xml:space="preserve">581-4 du </w:t>
      </w:r>
      <w:r w:rsidR="00560AA7">
        <w:rPr>
          <w:rFonts w:ascii="Garamond" w:hAnsi="Garamond" w:cstheme="minorHAnsi"/>
          <w:color w:val="000000" w:themeColor="text1"/>
          <w:sz w:val="22"/>
          <w:szCs w:val="22"/>
        </w:rPr>
        <w:t>c</w:t>
      </w:r>
      <w:r w:rsidR="006E2ED7" w:rsidRPr="00AA459D">
        <w:rPr>
          <w:rFonts w:ascii="Garamond" w:hAnsi="Garamond" w:cstheme="minorHAnsi"/>
          <w:color w:val="000000" w:themeColor="text1"/>
          <w:sz w:val="22"/>
          <w:szCs w:val="22"/>
        </w:rPr>
        <w:t>ode de l’</w:t>
      </w:r>
      <w:r w:rsidR="00560AA7">
        <w:rPr>
          <w:rFonts w:ascii="Garamond" w:hAnsi="Garamond" w:cstheme="minorHAnsi"/>
          <w:color w:val="000000" w:themeColor="text1"/>
          <w:sz w:val="22"/>
          <w:szCs w:val="22"/>
        </w:rPr>
        <w:t>e</w:t>
      </w:r>
      <w:r w:rsidR="006E2ED7" w:rsidRPr="00AA459D">
        <w:rPr>
          <w:rFonts w:ascii="Garamond" w:hAnsi="Garamond" w:cstheme="minorHAnsi"/>
          <w:color w:val="000000" w:themeColor="text1"/>
          <w:sz w:val="22"/>
          <w:szCs w:val="22"/>
        </w:rPr>
        <w:t>nvironnement</w:t>
      </w:r>
      <w:r w:rsidR="00C82570" w:rsidRPr="00AA459D">
        <w:rPr>
          <w:rFonts w:ascii="Garamond" w:hAnsi="Garamond" w:cstheme="minorHAnsi"/>
          <w:color w:val="000000" w:themeColor="text1"/>
          <w:sz w:val="22"/>
          <w:szCs w:val="22"/>
        </w:rPr>
        <w:t>,</w:t>
      </w:r>
      <w:r w:rsidRPr="00AA459D">
        <w:rPr>
          <w:rFonts w:ascii="Garamond" w:hAnsi="Garamond" w:cstheme="minorHAnsi"/>
          <w:b/>
          <w:bCs/>
          <w:color w:val="000000" w:themeColor="text1"/>
          <w:sz w:val="22"/>
          <w:szCs w:val="22"/>
        </w:rPr>
        <w:t xml:space="preserve"> </w:t>
      </w:r>
      <w:r w:rsidR="0022786D" w:rsidRPr="00AA459D">
        <w:rPr>
          <w:rFonts w:ascii="Garamond" w:hAnsi="Garamond" w:cstheme="minorHAnsi"/>
          <w:color w:val="000000" w:themeColor="text1"/>
          <w:sz w:val="22"/>
          <w:szCs w:val="22"/>
        </w:rPr>
        <w:t>sont concernés</w:t>
      </w:r>
      <w:r w:rsidR="00E50BD8" w:rsidRPr="00AA459D">
        <w:rPr>
          <w:rFonts w:ascii="Garamond" w:hAnsi="Garamond" w:cstheme="minorHAnsi"/>
          <w:color w:val="000000" w:themeColor="text1"/>
          <w:sz w:val="22"/>
          <w:szCs w:val="22"/>
        </w:rPr>
        <w:t xml:space="preserve"> par cette contrainte </w:t>
      </w:r>
      <w:r w:rsidR="0022786D" w:rsidRPr="00AA459D">
        <w:rPr>
          <w:rFonts w:ascii="Garamond" w:hAnsi="Garamond" w:cstheme="minorHAnsi"/>
          <w:color w:val="000000" w:themeColor="text1"/>
          <w:sz w:val="22"/>
          <w:szCs w:val="22"/>
        </w:rPr>
        <w:t>:</w:t>
      </w:r>
    </w:p>
    <w:p w14:paraId="356E144C" w14:textId="75CA37A6" w:rsidR="0050076E" w:rsidRPr="00AA459D" w:rsidRDefault="0050076E" w:rsidP="00F81684">
      <w:pPr>
        <w:pStyle w:val="Paragraphedeliste"/>
        <w:numPr>
          <w:ilvl w:val="0"/>
          <w:numId w:val="12"/>
        </w:numPr>
        <w:jc w:val="both"/>
        <w:rPr>
          <w:rFonts w:ascii="Garamond" w:hAnsi="Garamond" w:cstheme="minorHAnsi"/>
          <w:b/>
          <w:bCs/>
          <w:color w:val="000000" w:themeColor="text1"/>
          <w:sz w:val="22"/>
          <w:szCs w:val="22"/>
        </w:rPr>
      </w:pPr>
      <w:proofErr w:type="gramStart"/>
      <w:r w:rsidRPr="00AA459D">
        <w:rPr>
          <w:rFonts w:ascii="Garamond" w:hAnsi="Garamond" w:cstheme="minorHAnsi"/>
          <w:color w:val="000000" w:themeColor="text1"/>
          <w:sz w:val="22"/>
          <w:szCs w:val="22"/>
        </w:rPr>
        <w:t>les</w:t>
      </w:r>
      <w:proofErr w:type="gramEnd"/>
      <w:r w:rsidRPr="00AA459D">
        <w:rPr>
          <w:rFonts w:ascii="Garamond" w:hAnsi="Garamond" w:cstheme="minorHAnsi"/>
          <w:color w:val="000000" w:themeColor="text1"/>
          <w:sz w:val="22"/>
          <w:szCs w:val="22"/>
        </w:rPr>
        <w:t xml:space="preserve"> monuments historiques classés ou inscrits (articles L</w:t>
      </w:r>
      <w:r w:rsidR="003D136A">
        <w:rPr>
          <w:rFonts w:ascii="Garamond" w:hAnsi="Garamond" w:cstheme="minorHAnsi"/>
          <w:color w:val="000000" w:themeColor="text1"/>
          <w:sz w:val="22"/>
          <w:szCs w:val="22"/>
        </w:rPr>
        <w:t>.</w:t>
      </w:r>
      <w:r w:rsidRPr="00AA459D">
        <w:rPr>
          <w:rFonts w:ascii="Garamond" w:hAnsi="Garamond" w:cstheme="minorHAnsi"/>
          <w:color w:val="000000" w:themeColor="text1"/>
          <w:sz w:val="22"/>
          <w:szCs w:val="22"/>
        </w:rPr>
        <w:t xml:space="preserve"> 621-1 et L</w:t>
      </w:r>
      <w:r w:rsidR="003D136A">
        <w:rPr>
          <w:rFonts w:ascii="Garamond" w:hAnsi="Garamond" w:cstheme="minorHAnsi"/>
          <w:color w:val="000000" w:themeColor="text1"/>
          <w:sz w:val="22"/>
          <w:szCs w:val="22"/>
        </w:rPr>
        <w:t>.</w:t>
      </w:r>
      <w:r w:rsidRPr="00AA459D">
        <w:rPr>
          <w:rFonts w:ascii="Garamond" w:hAnsi="Garamond" w:cstheme="minorHAnsi"/>
          <w:color w:val="000000" w:themeColor="text1"/>
          <w:sz w:val="22"/>
          <w:szCs w:val="22"/>
        </w:rPr>
        <w:t xml:space="preserve"> 621-25 </w:t>
      </w:r>
      <w:r w:rsidR="008B3428" w:rsidRPr="00AA459D">
        <w:rPr>
          <w:rFonts w:ascii="Garamond" w:hAnsi="Garamond" w:cstheme="minorHAnsi"/>
          <w:color w:val="000000" w:themeColor="text1"/>
          <w:sz w:val="22"/>
          <w:szCs w:val="22"/>
        </w:rPr>
        <w:t xml:space="preserve">du </w:t>
      </w:r>
      <w:r w:rsidR="00CE288A">
        <w:rPr>
          <w:rFonts w:ascii="Garamond" w:hAnsi="Garamond" w:cstheme="minorHAnsi"/>
          <w:color w:val="000000" w:themeColor="text1"/>
          <w:sz w:val="22"/>
          <w:szCs w:val="22"/>
        </w:rPr>
        <w:t>c</w:t>
      </w:r>
      <w:r w:rsidRPr="00AA459D">
        <w:rPr>
          <w:rFonts w:ascii="Garamond" w:hAnsi="Garamond" w:cstheme="minorHAnsi"/>
          <w:color w:val="000000" w:themeColor="text1"/>
          <w:sz w:val="22"/>
          <w:szCs w:val="22"/>
        </w:rPr>
        <w:t xml:space="preserve">ode </w:t>
      </w:r>
      <w:r w:rsidR="00CE288A">
        <w:rPr>
          <w:rFonts w:ascii="Garamond" w:hAnsi="Garamond" w:cstheme="minorHAnsi"/>
          <w:color w:val="000000" w:themeColor="text1"/>
          <w:sz w:val="22"/>
          <w:szCs w:val="22"/>
        </w:rPr>
        <w:t xml:space="preserve">du </w:t>
      </w:r>
      <w:r w:rsidRPr="00AA459D">
        <w:rPr>
          <w:rFonts w:ascii="Garamond" w:hAnsi="Garamond" w:cstheme="minorHAnsi"/>
          <w:color w:val="000000" w:themeColor="text1"/>
          <w:sz w:val="22"/>
          <w:szCs w:val="22"/>
        </w:rPr>
        <w:t>patrim</w:t>
      </w:r>
      <w:r w:rsidR="00CE288A">
        <w:rPr>
          <w:rFonts w:ascii="Garamond" w:hAnsi="Garamond" w:cstheme="minorHAnsi"/>
          <w:color w:val="000000" w:themeColor="text1"/>
          <w:sz w:val="22"/>
          <w:szCs w:val="22"/>
        </w:rPr>
        <w:t>oine</w:t>
      </w:r>
      <w:r w:rsidRPr="00AA459D">
        <w:rPr>
          <w:rFonts w:ascii="Garamond" w:hAnsi="Garamond" w:cstheme="minorHAnsi"/>
          <w:color w:val="000000" w:themeColor="text1"/>
          <w:sz w:val="22"/>
          <w:szCs w:val="22"/>
        </w:rPr>
        <w:t>)</w:t>
      </w:r>
      <w:r w:rsidR="00560AA7">
        <w:rPr>
          <w:rFonts w:ascii="Garamond" w:hAnsi="Garamond" w:cstheme="minorHAnsi"/>
          <w:color w:val="000000" w:themeColor="text1"/>
          <w:sz w:val="22"/>
          <w:szCs w:val="22"/>
        </w:rPr>
        <w:t>,</w:t>
      </w:r>
    </w:p>
    <w:p w14:paraId="57FAA0C3" w14:textId="69C5D057" w:rsidR="00A44A6F" w:rsidRPr="00AA459D" w:rsidRDefault="0050076E" w:rsidP="00F81684">
      <w:pPr>
        <w:pStyle w:val="Paragraphedeliste"/>
        <w:numPr>
          <w:ilvl w:val="0"/>
          <w:numId w:val="12"/>
        </w:numPr>
        <w:jc w:val="both"/>
        <w:rPr>
          <w:rFonts w:ascii="Garamond" w:hAnsi="Garamond" w:cstheme="minorHAnsi"/>
          <w:color w:val="000000" w:themeColor="text1"/>
          <w:sz w:val="22"/>
          <w:szCs w:val="22"/>
        </w:rPr>
      </w:pPr>
      <w:proofErr w:type="gramStart"/>
      <w:r w:rsidRPr="00AA459D">
        <w:rPr>
          <w:rFonts w:ascii="Garamond" w:hAnsi="Garamond" w:cstheme="minorHAnsi"/>
          <w:color w:val="000000" w:themeColor="text1"/>
          <w:sz w:val="22"/>
          <w:szCs w:val="22"/>
        </w:rPr>
        <w:t>les</w:t>
      </w:r>
      <w:proofErr w:type="gramEnd"/>
      <w:r w:rsidRPr="00AA459D">
        <w:rPr>
          <w:rFonts w:ascii="Garamond" w:hAnsi="Garamond" w:cstheme="minorHAnsi"/>
          <w:color w:val="000000" w:themeColor="text1"/>
          <w:sz w:val="22"/>
          <w:szCs w:val="22"/>
        </w:rPr>
        <w:t xml:space="preserve"> monuments naturels et sites classés (article L</w:t>
      </w:r>
      <w:r w:rsidR="003D136A">
        <w:rPr>
          <w:rFonts w:ascii="Garamond" w:hAnsi="Garamond" w:cstheme="minorHAnsi"/>
          <w:color w:val="000000" w:themeColor="text1"/>
          <w:sz w:val="22"/>
          <w:szCs w:val="22"/>
        </w:rPr>
        <w:t>.</w:t>
      </w:r>
      <w:r w:rsidRPr="00AA459D">
        <w:rPr>
          <w:rFonts w:ascii="Garamond" w:hAnsi="Garamond" w:cstheme="minorHAnsi"/>
          <w:color w:val="000000" w:themeColor="text1"/>
          <w:sz w:val="22"/>
          <w:szCs w:val="22"/>
        </w:rPr>
        <w:t xml:space="preserve"> 341-1 </w:t>
      </w:r>
      <w:r w:rsidR="00CE288A">
        <w:rPr>
          <w:rFonts w:ascii="Garamond" w:hAnsi="Garamond" w:cstheme="minorHAnsi"/>
          <w:color w:val="000000" w:themeColor="text1"/>
          <w:sz w:val="22"/>
          <w:szCs w:val="22"/>
        </w:rPr>
        <w:t>du c</w:t>
      </w:r>
      <w:r w:rsidRPr="00AA459D">
        <w:rPr>
          <w:rFonts w:ascii="Garamond" w:hAnsi="Garamond" w:cstheme="minorHAnsi"/>
          <w:color w:val="000000" w:themeColor="text1"/>
          <w:sz w:val="22"/>
          <w:szCs w:val="22"/>
        </w:rPr>
        <w:t>ode de l’environnement)</w:t>
      </w:r>
      <w:r w:rsidR="00560AA7">
        <w:rPr>
          <w:rFonts w:ascii="Garamond" w:hAnsi="Garamond" w:cstheme="minorHAnsi"/>
          <w:color w:val="000000" w:themeColor="text1"/>
          <w:sz w:val="22"/>
          <w:szCs w:val="22"/>
        </w:rPr>
        <w:t>,</w:t>
      </w:r>
    </w:p>
    <w:p w14:paraId="4EE31733" w14:textId="1644FDFB" w:rsidR="0050076E" w:rsidRPr="00AA459D" w:rsidRDefault="0050076E" w:rsidP="00F81684">
      <w:pPr>
        <w:pStyle w:val="Paragraphedeliste"/>
        <w:numPr>
          <w:ilvl w:val="0"/>
          <w:numId w:val="12"/>
        </w:numPr>
        <w:jc w:val="both"/>
        <w:rPr>
          <w:rFonts w:ascii="Garamond" w:hAnsi="Garamond" w:cstheme="minorHAnsi"/>
          <w:color w:val="000000" w:themeColor="text1"/>
          <w:sz w:val="22"/>
          <w:szCs w:val="22"/>
        </w:rPr>
      </w:pPr>
      <w:proofErr w:type="gramStart"/>
      <w:r w:rsidRPr="00AA459D">
        <w:rPr>
          <w:rFonts w:ascii="Garamond" w:hAnsi="Garamond" w:cstheme="minorHAnsi"/>
          <w:color w:val="000000" w:themeColor="text1"/>
          <w:sz w:val="22"/>
          <w:szCs w:val="22"/>
        </w:rPr>
        <w:t>les</w:t>
      </w:r>
      <w:proofErr w:type="gramEnd"/>
      <w:r w:rsidRPr="00AA459D">
        <w:rPr>
          <w:rFonts w:ascii="Garamond" w:hAnsi="Garamond" w:cstheme="minorHAnsi"/>
          <w:color w:val="000000" w:themeColor="text1"/>
          <w:sz w:val="22"/>
          <w:szCs w:val="22"/>
        </w:rPr>
        <w:t xml:space="preserve"> cœurs de </w:t>
      </w:r>
      <w:r w:rsidR="00CE288A">
        <w:rPr>
          <w:rFonts w:ascii="Garamond" w:hAnsi="Garamond" w:cstheme="minorHAnsi"/>
          <w:color w:val="000000" w:themeColor="text1"/>
          <w:sz w:val="22"/>
          <w:szCs w:val="22"/>
        </w:rPr>
        <w:t>p</w:t>
      </w:r>
      <w:r w:rsidRPr="00AA459D">
        <w:rPr>
          <w:rFonts w:ascii="Garamond" w:hAnsi="Garamond" w:cstheme="minorHAnsi"/>
          <w:color w:val="000000" w:themeColor="text1"/>
          <w:sz w:val="22"/>
          <w:szCs w:val="22"/>
        </w:rPr>
        <w:t>arcs nat</w:t>
      </w:r>
      <w:r w:rsidR="001D30F7">
        <w:rPr>
          <w:rFonts w:ascii="Garamond" w:hAnsi="Garamond" w:cstheme="minorHAnsi"/>
          <w:color w:val="000000" w:themeColor="text1"/>
          <w:sz w:val="22"/>
          <w:szCs w:val="22"/>
        </w:rPr>
        <w:t>ionaux</w:t>
      </w:r>
      <w:r w:rsidRPr="00AA459D">
        <w:rPr>
          <w:rFonts w:ascii="Garamond" w:hAnsi="Garamond" w:cstheme="minorHAnsi"/>
          <w:color w:val="000000" w:themeColor="text1"/>
          <w:sz w:val="22"/>
          <w:szCs w:val="22"/>
        </w:rPr>
        <w:t xml:space="preserve"> (article L</w:t>
      </w:r>
      <w:r w:rsidR="003D136A">
        <w:rPr>
          <w:rFonts w:ascii="Garamond" w:hAnsi="Garamond" w:cstheme="minorHAnsi"/>
          <w:color w:val="000000" w:themeColor="text1"/>
          <w:sz w:val="22"/>
          <w:szCs w:val="22"/>
        </w:rPr>
        <w:t>.</w:t>
      </w:r>
      <w:r w:rsidRPr="00AA459D">
        <w:rPr>
          <w:rFonts w:ascii="Garamond" w:hAnsi="Garamond" w:cstheme="minorHAnsi"/>
          <w:color w:val="000000" w:themeColor="text1"/>
          <w:sz w:val="22"/>
          <w:szCs w:val="22"/>
        </w:rPr>
        <w:t xml:space="preserve"> 331-1 </w:t>
      </w:r>
      <w:r w:rsidR="003D136A">
        <w:rPr>
          <w:rFonts w:ascii="Garamond" w:hAnsi="Garamond" w:cstheme="minorHAnsi"/>
          <w:color w:val="000000" w:themeColor="text1"/>
          <w:sz w:val="22"/>
          <w:szCs w:val="22"/>
        </w:rPr>
        <w:t>du c</w:t>
      </w:r>
      <w:r w:rsidRPr="00AA459D">
        <w:rPr>
          <w:rFonts w:ascii="Garamond" w:hAnsi="Garamond" w:cstheme="minorHAnsi"/>
          <w:color w:val="000000" w:themeColor="text1"/>
          <w:sz w:val="22"/>
          <w:szCs w:val="22"/>
        </w:rPr>
        <w:t>ode de l’environnement)</w:t>
      </w:r>
      <w:r w:rsidR="00560AA7">
        <w:rPr>
          <w:rFonts w:ascii="Garamond" w:hAnsi="Garamond" w:cstheme="minorHAnsi"/>
          <w:color w:val="000000" w:themeColor="text1"/>
          <w:sz w:val="22"/>
          <w:szCs w:val="22"/>
        </w:rPr>
        <w:t>,</w:t>
      </w:r>
    </w:p>
    <w:p w14:paraId="4CCBCB69" w14:textId="6FD03AB5" w:rsidR="0050076E" w:rsidRPr="00AA459D" w:rsidRDefault="0050076E" w:rsidP="00F81684">
      <w:pPr>
        <w:pStyle w:val="Paragraphedeliste"/>
        <w:numPr>
          <w:ilvl w:val="0"/>
          <w:numId w:val="12"/>
        </w:numPr>
        <w:jc w:val="both"/>
        <w:rPr>
          <w:rFonts w:ascii="Garamond" w:hAnsi="Garamond" w:cstheme="minorHAnsi"/>
          <w:color w:val="000000" w:themeColor="text1"/>
          <w:sz w:val="22"/>
          <w:szCs w:val="22"/>
        </w:rPr>
      </w:pPr>
      <w:proofErr w:type="gramStart"/>
      <w:r w:rsidRPr="00AA459D">
        <w:rPr>
          <w:rFonts w:ascii="Garamond" w:hAnsi="Garamond" w:cstheme="minorHAnsi"/>
          <w:color w:val="000000" w:themeColor="text1"/>
          <w:sz w:val="22"/>
          <w:szCs w:val="22"/>
        </w:rPr>
        <w:t>les</w:t>
      </w:r>
      <w:proofErr w:type="gramEnd"/>
      <w:r w:rsidRPr="00AA459D">
        <w:rPr>
          <w:rFonts w:ascii="Garamond" w:hAnsi="Garamond" w:cstheme="minorHAnsi"/>
          <w:color w:val="000000" w:themeColor="text1"/>
          <w:sz w:val="22"/>
          <w:szCs w:val="22"/>
        </w:rPr>
        <w:t xml:space="preserve"> réserves naturelles (article L</w:t>
      </w:r>
      <w:r w:rsidR="003D136A">
        <w:rPr>
          <w:rFonts w:ascii="Garamond" w:hAnsi="Garamond" w:cstheme="minorHAnsi"/>
          <w:color w:val="000000" w:themeColor="text1"/>
          <w:sz w:val="22"/>
          <w:szCs w:val="22"/>
        </w:rPr>
        <w:t>.</w:t>
      </w:r>
      <w:r w:rsidRPr="00AA459D">
        <w:rPr>
          <w:rFonts w:ascii="Garamond" w:hAnsi="Garamond" w:cstheme="minorHAnsi"/>
          <w:color w:val="000000" w:themeColor="text1"/>
          <w:sz w:val="22"/>
          <w:szCs w:val="22"/>
        </w:rPr>
        <w:t xml:space="preserve"> 332</w:t>
      </w:r>
      <w:r w:rsidR="008B3428" w:rsidRPr="00AA459D">
        <w:rPr>
          <w:rFonts w:ascii="Garamond" w:hAnsi="Garamond" w:cstheme="minorHAnsi"/>
          <w:color w:val="000000" w:themeColor="text1"/>
          <w:sz w:val="22"/>
          <w:szCs w:val="22"/>
        </w:rPr>
        <w:t>-1 du</w:t>
      </w:r>
      <w:r w:rsidRPr="00AA459D">
        <w:rPr>
          <w:rFonts w:ascii="Garamond" w:hAnsi="Garamond" w:cstheme="minorHAnsi"/>
          <w:color w:val="000000" w:themeColor="text1"/>
          <w:sz w:val="22"/>
          <w:szCs w:val="22"/>
        </w:rPr>
        <w:t xml:space="preserve"> </w:t>
      </w:r>
      <w:r w:rsidR="00657444">
        <w:rPr>
          <w:rFonts w:ascii="Garamond" w:hAnsi="Garamond" w:cstheme="minorHAnsi"/>
          <w:color w:val="000000" w:themeColor="text1"/>
          <w:sz w:val="22"/>
          <w:szCs w:val="22"/>
        </w:rPr>
        <w:t>c</w:t>
      </w:r>
      <w:r w:rsidRPr="00AA459D">
        <w:rPr>
          <w:rFonts w:ascii="Garamond" w:hAnsi="Garamond" w:cstheme="minorHAnsi"/>
          <w:color w:val="000000" w:themeColor="text1"/>
          <w:sz w:val="22"/>
          <w:szCs w:val="22"/>
        </w:rPr>
        <w:t>ode de l’environnement)</w:t>
      </w:r>
      <w:r w:rsidR="00560AA7">
        <w:rPr>
          <w:rFonts w:ascii="Garamond" w:hAnsi="Garamond" w:cstheme="minorHAnsi"/>
          <w:color w:val="000000" w:themeColor="text1"/>
          <w:sz w:val="22"/>
          <w:szCs w:val="22"/>
        </w:rPr>
        <w:t>,</w:t>
      </w:r>
    </w:p>
    <w:p w14:paraId="086EF510" w14:textId="3FB3D477" w:rsidR="0050076E" w:rsidRPr="00AA459D" w:rsidRDefault="0050076E" w:rsidP="00F81684">
      <w:pPr>
        <w:pStyle w:val="Paragraphedeliste"/>
        <w:numPr>
          <w:ilvl w:val="0"/>
          <w:numId w:val="12"/>
        </w:numPr>
        <w:spacing w:line="200" w:lineRule="atLeast"/>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les arbres</w:t>
      </w:r>
      <w:r w:rsidR="00560AA7">
        <w:rPr>
          <w:rFonts w:ascii="Garamond" w:hAnsi="Garamond" w:cstheme="minorHAnsi"/>
          <w:color w:val="000000" w:themeColor="text1"/>
          <w:sz w:val="22"/>
          <w:szCs w:val="22"/>
        </w:rPr>
        <w:t>.</w:t>
      </w:r>
    </w:p>
    <w:p w14:paraId="56090329" w14:textId="21F17BEA" w:rsidR="0050076E" w:rsidRPr="00AA459D" w:rsidRDefault="00F81684" w:rsidP="0034470F">
      <w:pPr>
        <w:spacing w:line="200" w:lineRule="atLeast"/>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w:t>
      </w:r>
      <w:r w:rsidR="00C82570" w:rsidRPr="00AA459D">
        <w:rPr>
          <w:rFonts w:ascii="Garamond" w:hAnsi="Garamond" w:cstheme="minorHAnsi"/>
          <w:color w:val="000000" w:themeColor="text1"/>
          <w:sz w:val="22"/>
          <w:szCs w:val="22"/>
        </w:rPr>
        <w:t xml:space="preserve">Les </w:t>
      </w:r>
      <w:r w:rsidR="00657444">
        <w:rPr>
          <w:rFonts w:ascii="Garamond" w:hAnsi="Garamond" w:cstheme="minorHAnsi"/>
          <w:color w:val="000000" w:themeColor="text1"/>
          <w:sz w:val="22"/>
          <w:szCs w:val="22"/>
        </w:rPr>
        <w:t>immeubles (bâtis ou non)</w:t>
      </w:r>
      <w:r w:rsidR="00EC1957" w:rsidRPr="00AA459D">
        <w:rPr>
          <w:rFonts w:ascii="Garamond" w:hAnsi="Garamond" w:cstheme="minorHAnsi"/>
          <w:color w:val="000000" w:themeColor="text1"/>
          <w:sz w:val="22"/>
          <w:szCs w:val="22"/>
        </w:rPr>
        <w:t xml:space="preserve"> présentant un caractère esthétique</w:t>
      </w:r>
      <w:r w:rsidR="00657444">
        <w:rPr>
          <w:rFonts w:ascii="Garamond" w:hAnsi="Garamond" w:cstheme="minorHAnsi"/>
          <w:color w:val="000000" w:themeColor="text1"/>
          <w:sz w:val="22"/>
          <w:szCs w:val="22"/>
        </w:rPr>
        <w:t>, historique ou</w:t>
      </w:r>
      <w:r w:rsidR="00EC1957" w:rsidRPr="00AA459D">
        <w:rPr>
          <w:rFonts w:ascii="Garamond" w:hAnsi="Garamond" w:cstheme="minorHAnsi"/>
          <w:color w:val="000000" w:themeColor="text1"/>
          <w:sz w:val="22"/>
          <w:szCs w:val="22"/>
        </w:rPr>
        <w:t xml:space="preserve"> pittoresque </w:t>
      </w:r>
      <w:r w:rsidR="00C82570" w:rsidRPr="00AA459D">
        <w:rPr>
          <w:rFonts w:ascii="Garamond" w:hAnsi="Garamond" w:cstheme="minorHAnsi"/>
          <w:color w:val="000000" w:themeColor="text1"/>
          <w:sz w:val="22"/>
          <w:szCs w:val="22"/>
        </w:rPr>
        <w:t xml:space="preserve">peuvent également donner lieu à un arrêté </w:t>
      </w:r>
      <w:r w:rsidR="00657444">
        <w:rPr>
          <w:rFonts w:ascii="Garamond" w:hAnsi="Garamond" w:cstheme="minorHAnsi"/>
          <w:color w:val="000000" w:themeColor="text1"/>
          <w:sz w:val="22"/>
          <w:szCs w:val="22"/>
        </w:rPr>
        <w:t xml:space="preserve">du maire (ou du </w:t>
      </w:r>
      <w:r w:rsidR="00C82570" w:rsidRPr="00AA459D">
        <w:rPr>
          <w:rFonts w:ascii="Garamond" w:hAnsi="Garamond" w:cstheme="minorHAnsi"/>
          <w:color w:val="000000" w:themeColor="text1"/>
          <w:sz w:val="22"/>
          <w:szCs w:val="22"/>
        </w:rPr>
        <w:t>préfet</w:t>
      </w:r>
      <w:r w:rsidR="00657444">
        <w:rPr>
          <w:rFonts w:ascii="Garamond" w:hAnsi="Garamond" w:cstheme="minorHAnsi"/>
          <w:color w:val="000000" w:themeColor="text1"/>
          <w:sz w:val="22"/>
          <w:szCs w:val="22"/>
        </w:rPr>
        <w:t>)</w:t>
      </w:r>
      <w:r w:rsidR="00C82570" w:rsidRPr="00AA459D">
        <w:rPr>
          <w:rFonts w:ascii="Garamond" w:hAnsi="Garamond" w:cstheme="minorHAnsi"/>
          <w:color w:val="000000" w:themeColor="text1"/>
          <w:sz w:val="22"/>
          <w:szCs w:val="22"/>
        </w:rPr>
        <w:t xml:space="preserve"> </w:t>
      </w:r>
      <w:r w:rsidR="00657444">
        <w:rPr>
          <w:rFonts w:ascii="Garamond" w:hAnsi="Garamond" w:cstheme="minorHAnsi"/>
          <w:color w:val="000000" w:themeColor="text1"/>
          <w:sz w:val="22"/>
          <w:szCs w:val="22"/>
        </w:rPr>
        <w:t xml:space="preserve">y </w:t>
      </w:r>
      <w:r w:rsidR="0022786D" w:rsidRPr="00AA459D">
        <w:rPr>
          <w:rFonts w:ascii="Garamond" w:hAnsi="Garamond" w:cstheme="minorHAnsi"/>
          <w:color w:val="000000" w:themeColor="text1"/>
          <w:sz w:val="22"/>
          <w:szCs w:val="22"/>
        </w:rPr>
        <w:t>interdisant</w:t>
      </w:r>
      <w:r w:rsidR="00C82570" w:rsidRPr="00AA459D">
        <w:rPr>
          <w:rFonts w:ascii="Garamond" w:hAnsi="Garamond" w:cstheme="minorHAnsi"/>
          <w:color w:val="000000" w:themeColor="text1"/>
          <w:sz w:val="22"/>
          <w:szCs w:val="22"/>
        </w:rPr>
        <w:t xml:space="preserve"> </w:t>
      </w:r>
      <w:r w:rsidR="00EC1957" w:rsidRPr="00AA459D">
        <w:rPr>
          <w:rFonts w:ascii="Garamond" w:hAnsi="Garamond" w:cstheme="minorHAnsi"/>
          <w:color w:val="000000" w:themeColor="text1"/>
          <w:sz w:val="22"/>
          <w:szCs w:val="22"/>
        </w:rPr>
        <w:t>toute publicité</w:t>
      </w:r>
      <w:r w:rsidR="00657444">
        <w:rPr>
          <w:rFonts w:ascii="Garamond" w:hAnsi="Garamond" w:cstheme="minorHAnsi"/>
          <w:color w:val="000000" w:themeColor="text1"/>
          <w:sz w:val="22"/>
          <w:szCs w:val="22"/>
        </w:rPr>
        <w:t>, et entraînant une interdiction légale</w:t>
      </w:r>
      <w:r w:rsidR="00EC1957" w:rsidRPr="00AA459D">
        <w:rPr>
          <w:rFonts w:ascii="Garamond" w:hAnsi="Garamond" w:cstheme="minorHAnsi"/>
          <w:color w:val="000000" w:themeColor="text1"/>
          <w:sz w:val="22"/>
          <w:szCs w:val="22"/>
        </w:rPr>
        <w:t xml:space="preserve"> </w:t>
      </w:r>
      <w:r w:rsidR="00C82570" w:rsidRPr="00AA459D">
        <w:rPr>
          <w:rFonts w:ascii="Garamond" w:hAnsi="Garamond" w:cstheme="minorHAnsi"/>
          <w:color w:val="000000" w:themeColor="text1"/>
          <w:sz w:val="22"/>
          <w:szCs w:val="22"/>
        </w:rPr>
        <w:t xml:space="preserve">dans les </w:t>
      </w:r>
      <w:r w:rsidR="00EC1957" w:rsidRPr="00AA459D">
        <w:rPr>
          <w:rFonts w:ascii="Garamond" w:hAnsi="Garamond" w:cstheme="minorHAnsi"/>
          <w:color w:val="000000" w:themeColor="text1"/>
          <w:sz w:val="22"/>
          <w:szCs w:val="22"/>
        </w:rPr>
        <w:t>100 mètres alentours</w:t>
      </w:r>
      <w:r w:rsidR="00C82570" w:rsidRPr="00AA459D">
        <w:rPr>
          <w:rFonts w:ascii="Garamond" w:hAnsi="Garamond" w:cstheme="minorHAnsi"/>
          <w:color w:val="000000" w:themeColor="text1"/>
          <w:sz w:val="22"/>
          <w:szCs w:val="22"/>
        </w:rPr>
        <w:t xml:space="preserve"> (cf</w:t>
      </w:r>
      <w:r w:rsidR="00657444">
        <w:rPr>
          <w:rFonts w:ascii="Garamond" w:hAnsi="Garamond" w:cstheme="minorHAnsi"/>
          <w:color w:val="000000" w:themeColor="text1"/>
          <w:sz w:val="22"/>
          <w:szCs w:val="22"/>
        </w:rPr>
        <w:t>.</w:t>
      </w:r>
      <w:r w:rsidR="00C82570" w:rsidRPr="00AA459D">
        <w:rPr>
          <w:rFonts w:ascii="Garamond" w:hAnsi="Garamond" w:cstheme="minorHAnsi"/>
          <w:color w:val="000000" w:themeColor="text1"/>
          <w:sz w:val="22"/>
          <w:szCs w:val="22"/>
        </w:rPr>
        <w:t xml:space="preserve"> </w:t>
      </w:r>
      <w:r w:rsidR="008B3428" w:rsidRPr="00AA459D">
        <w:rPr>
          <w:rFonts w:ascii="Garamond" w:hAnsi="Garamond" w:cstheme="minorHAnsi"/>
          <w:color w:val="000000" w:themeColor="text1"/>
          <w:sz w:val="22"/>
          <w:szCs w:val="22"/>
        </w:rPr>
        <w:t>article L</w:t>
      </w:r>
      <w:r w:rsidR="00657444">
        <w:rPr>
          <w:rFonts w:ascii="Garamond" w:hAnsi="Garamond" w:cstheme="minorHAnsi"/>
          <w:color w:val="000000" w:themeColor="text1"/>
          <w:sz w:val="22"/>
          <w:szCs w:val="22"/>
        </w:rPr>
        <w:t>.</w:t>
      </w:r>
      <w:r w:rsidR="008B3428" w:rsidRPr="00AA459D">
        <w:rPr>
          <w:rFonts w:ascii="Garamond" w:hAnsi="Garamond" w:cstheme="minorHAnsi"/>
          <w:color w:val="000000" w:themeColor="text1"/>
          <w:sz w:val="22"/>
          <w:szCs w:val="22"/>
        </w:rPr>
        <w:t xml:space="preserve"> 581-4 § II du </w:t>
      </w:r>
      <w:r w:rsidR="00657444">
        <w:rPr>
          <w:rFonts w:ascii="Garamond" w:hAnsi="Garamond" w:cstheme="minorHAnsi"/>
          <w:color w:val="000000" w:themeColor="text1"/>
          <w:sz w:val="22"/>
          <w:szCs w:val="22"/>
        </w:rPr>
        <w:t>c</w:t>
      </w:r>
      <w:r w:rsidR="008B3428" w:rsidRPr="00AA459D">
        <w:rPr>
          <w:rFonts w:ascii="Garamond" w:hAnsi="Garamond" w:cstheme="minorHAnsi"/>
          <w:color w:val="000000" w:themeColor="text1"/>
          <w:sz w:val="22"/>
          <w:szCs w:val="22"/>
        </w:rPr>
        <w:t>ode de l’environnement)</w:t>
      </w:r>
      <w:r w:rsidR="007243EC" w:rsidRPr="00AA459D">
        <w:rPr>
          <w:rFonts w:ascii="Garamond" w:hAnsi="Garamond" w:cstheme="minorHAnsi"/>
          <w:color w:val="000000" w:themeColor="text1"/>
          <w:sz w:val="22"/>
          <w:szCs w:val="22"/>
        </w:rPr>
        <w:t>.</w:t>
      </w:r>
    </w:p>
    <w:p w14:paraId="7355212F" w14:textId="0C6571CD" w:rsidR="00D017FC" w:rsidRPr="00AA459D" w:rsidRDefault="00F81684" w:rsidP="00E50BD8">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w:t>
      </w:r>
      <w:r w:rsidR="00D017FC" w:rsidRPr="00AA459D">
        <w:rPr>
          <w:rFonts w:ascii="Garamond" w:hAnsi="Garamond" w:cstheme="minorHAnsi"/>
          <w:color w:val="000000" w:themeColor="text1"/>
          <w:sz w:val="22"/>
          <w:szCs w:val="22"/>
        </w:rPr>
        <w:t xml:space="preserve">Contrairement aux publicités et aux préenseignes, les enseignes restent admises en secteurs </w:t>
      </w:r>
      <w:r w:rsidR="00D017FC" w:rsidRPr="00AA459D">
        <w:rPr>
          <w:rFonts w:ascii="Garamond" w:hAnsi="Garamond" w:cstheme="minorHAnsi"/>
          <w:b/>
          <w:bCs/>
          <w:color w:val="000000" w:themeColor="text1"/>
          <w:sz w:val="22"/>
          <w:szCs w:val="22"/>
        </w:rPr>
        <w:t>d’interdiction absolue</w:t>
      </w:r>
      <w:r w:rsidR="000E5C95" w:rsidRPr="00AA459D">
        <w:rPr>
          <w:rFonts w:ascii="Garamond" w:hAnsi="Garamond" w:cstheme="minorHAnsi"/>
          <w:b/>
          <w:bCs/>
          <w:color w:val="000000" w:themeColor="text1"/>
          <w:sz w:val="22"/>
          <w:szCs w:val="22"/>
        </w:rPr>
        <w:t>,</w:t>
      </w:r>
      <w:r w:rsidR="00D017FC" w:rsidRPr="00AA459D">
        <w:rPr>
          <w:rFonts w:ascii="Garamond" w:hAnsi="Garamond" w:cstheme="minorHAnsi"/>
          <w:color w:val="000000" w:themeColor="text1"/>
          <w:sz w:val="22"/>
          <w:szCs w:val="22"/>
        </w:rPr>
        <w:t xml:space="preserve"> sous condition </w:t>
      </w:r>
      <w:r w:rsidR="00ED4FE4" w:rsidRPr="00AA459D">
        <w:rPr>
          <w:rFonts w:ascii="Garamond" w:hAnsi="Garamond" w:cstheme="minorHAnsi"/>
          <w:color w:val="000000" w:themeColor="text1"/>
          <w:sz w:val="22"/>
          <w:szCs w:val="22"/>
        </w:rPr>
        <w:t>qu</w:t>
      </w:r>
      <w:r w:rsidR="00D017FC" w:rsidRPr="00AA459D">
        <w:rPr>
          <w:rFonts w:ascii="Garamond" w:hAnsi="Garamond" w:cstheme="minorHAnsi"/>
          <w:color w:val="000000" w:themeColor="text1"/>
          <w:sz w:val="22"/>
          <w:szCs w:val="22"/>
        </w:rPr>
        <w:t>’une autorisation d</w:t>
      </w:r>
      <w:r w:rsidR="00657444">
        <w:rPr>
          <w:rFonts w:ascii="Garamond" w:hAnsi="Garamond" w:cstheme="minorHAnsi"/>
          <w:color w:val="000000" w:themeColor="text1"/>
          <w:sz w:val="22"/>
          <w:szCs w:val="22"/>
        </w:rPr>
        <w:t>e l’autorité</w:t>
      </w:r>
      <w:r w:rsidR="00D017FC" w:rsidRPr="00AA459D">
        <w:rPr>
          <w:rFonts w:ascii="Garamond" w:hAnsi="Garamond" w:cstheme="minorHAnsi"/>
          <w:color w:val="000000" w:themeColor="text1"/>
          <w:sz w:val="22"/>
          <w:szCs w:val="22"/>
        </w:rPr>
        <w:t xml:space="preserve"> de police </w:t>
      </w:r>
      <w:r w:rsidR="00657444">
        <w:rPr>
          <w:rFonts w:ascii="Garamond" w:hAnsi="Garamond" w:cstheme="minorHAnsi"/>
          <w:color w:val="000000" w:themeColor="text1"/>
          <w:sz w:val="22"/>
          <w:szCs w:val="22"/>
        </w:rPr>
        <w:t>de l’affichage (maire ou préfet), avec l</w:t>
      </w:r>
      <w:r w:rsidR="00D017FC" w:rsidRPr="00AA459D">
        <w:rPr>
          <w:rFonts w:ascii="Garamond" w:hAnsi="Garamond" w:cstheme="minorHAnsi"/>
          <w:color w:val="000000" w:themeColor="text1"/>
          <w:sz w:val="22"/>
          <w:szCs w:val="22"/>
        </w:rPr>
        <w:t xml:space="preserve">’accord </w:t>
      </w:r>
      <w:r w:rsidR="00657444">
        <w:rPr>
          <w:rFonts w:ascii="Garamond" w:hAnsi="Garamond" w:cstheme="minorHAnsi"/>
          <w:color w:val="000000" w:themeColor="text1"/>
          <w:sz w:val="22"/>
          <w:szCs w:val="22"/>
        </w:rPr>
        <w:t xml:space="preserve">du </w:t>
      </w:r>
      <w:r w:rsidR="00D017FC" w:rsidRPr="00AA459D">
        <w:rPr>
          <w:rFonts w:ascii="Garamond" w:hAnsi="Garamond" w:cstheme="minorHAnsi"/>
          <w:color w:val="000000" w:themeColor="text1"/>
          <w:sz w:val="22"/>
          <w:szCs w:val="22"/>
        </w:rPr>
        <w:t>préfet</w:t>
      </w:r>
      <w:r w:rsidR="00657444">
        <w:rPr>
          <w:rFonts w:ascii="Garamond" w:hAnsi="Garamond" w:cstheme="minorHAnsi"/>
          <w:color w:val="000000" w:themeColor="text1"/>
          <w:sz w:val="22"/>
          <w:szCs w:val="22"/>
        </w:rPr>
        <w:t xml:space="preserve"> de région (ou de l’architecte des bâtiments de France pour les enseignes sur monument historique)</w:t>
      </w:r>
      <w:r w:rsidR="00ED4FE4" w:rsidRPr="00AA459D">
        <w:rPr>
          <w:rFonts w:ascii="Garamond" w:hAnsi="Garamond" w:cstheme="minorHAnsi"/>
          <w:color w:val="000000" w:themeColor="text1"/>
          <w:sz w:val="22"/>
          <w:szCs w:val="22"/>
        </w:rPr>
        <w:t>.</w:t>
      </w:r>
    </w:p>
    <w:p w14:paraId="1EA26F4D" w14:textId="77777777" w:rsidR="00B33873" w:rsidRPr="00AA459D" w:rsidRDefault="00B33873" w:rsidP="0034470F">
      <w:pPr>
        <w:spacing w:line="200" w:lineRule="atLeast"/>
        <w:jc w:val="both"/>
        <w:rPr>
          <w:rFonts w:ascii="Garamond" w:hAnsi="Garamond" w:cstheme="minorHAnsi"/>
          <w:color w:val="000000" w:themeColor="text1"/>
          <w:sz w:val="22"/>
          <w:szCs w:val="22"/>
        </w:rPr>
      </w:pPr>
    </w:p>
    <w:p w14:paraId="3CBBE0F5" w14:textId="5D845975" w:rsidR="00E50BD8" w:rsidRPr="00AA459D" w:rsidRDefault="00F81684" w:rsidP="00E50BD8">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w:t>
      </w:r>
      <w:r w:rsidR="00E50BD8" w:rsidRPr="00AA459D">
        <w:rPr>
          <w:rFonts w:ascii="Garamond" w:hAnsi="Garamond" w:cstheme="minorHAnsi"/>
          <w:color w:val="000000" w:themeColor="text1"/>
          <w:sz w:val="22"/>
          <w:szCs w:val="22"/>
        </w:rPr>
        <w:t>Le</w:t>
      </w:r>
      <w:r w:rsidR="00560AA7">
        <w:rPr>
          <w:rFonts w:ascii="Garamond" w:hAnsi="Garamond" w:cstheme="minorHAnsi"/>
          <w:color w:val="000000" w:themeColor="text1"/>
          <w:sz w:val="22"/>
          <w:szCs w:val="22"/>
        </w:rPr>
        <w:t>s lieux</w:t>
      </w:r>
      <w:r w:rsidR="00E50BD8" w:rsidRPr="00AA459D">
        <w:rPr>
          <w:rFonts w:ascii="Garamond" w:hAnsi="Garamond" w:cstheme="minorHAnsi"/>
          <w:color w:val="000000" w:themeColor="text1"/>
          <w:sz w:val="22"/>
          <w:szCs w:val="22"/>
        </w:rPr>
        <w:t xml:space="preserve"> </w:t>
      </w:r>
      <w:r w:rsidR="00E50BD8" w:rsidRPr="00AA459D">
        <w:rPr>
          <w:rFonts w:ascii="Garamond" w:hAnsi="Garamond" w:cstheme="minorHAnsi"/>
          <w:b/>
          <w:bCs/>
          <w:color w:val="000000" w:themeColor="text1"/>
          <w:sz w:val="22"/>
          <w:szCs w:val="22"/>
        </w:rPr>
        <w:t xml:space="preserve">d’interdiction </w:t>
      </w:r>
      <w:r w:rsidR="00560AA7">
        <w:rPr>
          <w:rFonts w:ascii="Garamond" w:hAnsi="Garamond" w:cstheme="minorHAnsi"/>
          <w:b/>
          <w:bCs/>
          <w:color w:val="000000" w:themeColor="text1"/>
          <w:sz w:val="22"/>
          <w:szCs w:val="22"/>
        </w:rPr>
        <w:t>« </w:t>
      </w:r>
      <w:r w:rsidR="00E50BD8" w:rsidRPr="00AA459D">
        <w:rPr>
          <w:rFonts w:ascii="Garamond" w:hAnsi="Garamond" w:cstheme="minorHAnsi"/>
          <w:b/>
          <w:bCs/>
          <w:color w:val="000000" w:themeColor="text1"/>
          <w:sz w:val="22"/>
          <w:szCs w:val="22"/>
        </w:rPr>
        <w:t>relative</w:t>
      </w:r>
      <w:r w:rsidR="00560AA7">
        <w:rPr>
          <w:rFonts w:ascii="Garamond" w:hAnsi="Garamond" w:cstheme="minorHAnsi"/>
          <w:b/>
          <w:bCs/>
          <w:color w:val="000000" w:themeColor="text1"/>
          <w:sz w:val="22"/>
          <w:szCs w:val="22"/>
        </w:rPr>
        <w:t> »</w:t>
      </w:r>
      <w:r w:rsidR="00E50BD8" w:rsidRPr="00AA459D">
        <w:rPr>
          <w:rFonts w:ascii="Garamond" w:hAnsi="Garamond" w:cstheme="minorHAnsi"/>
          <w:color w:val="000000" w:themeColor="text1"/>
          <w:sz w:val="22"/>
          <w:szCs w:val="22"/>
        </w:rPr>
        <w:t xml:space="preserve"> </w:t>
      </w:r>
      <w:r w:rsidR="00560AA7">
        <w:rPr>
          <w:rFonts w:ascii="Garamond" w:hAnsi="Garamond" w:cstheme="minorHAnsi"/>
          <w:color w:val="000000" w:themeColor="text1"/>
          <w:sz w:val="22"/>
          <w:szCs w:val="22"/>
        </w:rPr>
        <w:t xml:space="preserve">(un règlement local peut organiser des dérogations à ces </w:t>
      </w:r>
      <w:proofErr w:type="spellStart"/>
      <w:r w:rsidR="00560AA7">
        <w:rPr>
          <w:rFonts w:ascii="Garamond" w:hAnsi="Garamond" w:cstheme="minorHAnsi"/>
          <w:color w:val="000000" w:themeColor="text1"/>
          <w:sz w:val="22"/>
          <w:szCs w:val="22"/>
        </w:rPr>
        <w:t>interditions</w:t>
      </w:r>
      <w:proofErr w:type="spellEnd"/>
      <w:r w:rsidR="00560AA7">
        <w:rPr>
          <w:rFonts w:ascii="Garamond" w:hAnsi="Garamond" w:cstheme="minorHAnsi"/>
          <w:color w:val="000000" w:themeColor="text1"/>
          <w:sz w:val="22"/>
          <w:szCs w:val="22"/>
        </w:rPr>
        <w:t>)</w:t>
      </w:r>
      <w:r w:rsidR="004F633A">
        <w:rPr>
          <w:rFonts w:ascii="Garamond" w:hAnsi="Garamond" w:cstheme="minorHAnsi"/>
          <w:color w:val="000000" w:themeColor="text1"/>
          <w:sz w:val="22"/>
          <w:szCs w:val="22"/>
        </w:rPr>
        <w:t xml:space="preserve"> </w:t>
      </w:r>
      <w:r w:rsidR="00E50BD8" w:rsidRPr="00AA459D">
        <w:rPr>
          <w:rFonts w:ascii="Garamond" w:hAnsi="Garamond" w:cstheme="minorHAnsi"/>
          <w:color w:val="000000" w:themeColor="text1"/>
          <w:sz w:val="22"/>
          <w:szCs w:val="22"/>
        </w:rPr>
        <w:t>de publicité</w:t>
      </w:r>
      <w:r w:rsidR="00D017FC" w:rsidRPr="00AA459D">
        <w:rPr>
          <w:rFonts w:ascii="Garamond" w:hAnsi="Garamond" w:cstheme="minorHAnsi"/>
          <w:color w:val="000000" w:themeColor="text1"/>
          <w:sz w:val="22"/>
          <w:szCs w:val="22"/>
        </w:rPr>
        <w:t> :</w:t>
      </w:r>
    </w:p>
    <w:p w14:paraId="4A88CBB6" w14:textId="09568E07" w:rsidR="00D34BFE" w:rsidRPr="00AA459D" w:rsidRDefault="00B24C15" w:rsidP="0034470F">
      <w:pPr>
        <w:spacing w:line="200" w:lineRule="atLeast"/>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Relèvent de cette</w:t>
      </w:r>
      <w:r w:rsidR="00800590" w:rsidRPr="00AA459D">
        <w:rPr>
          <w:rFonts w:ascii="Garamond" w:hAnsi="Garamond" w:cstheme="minorHAnsi"/>
          <w:color w:val="000000" w:themeColor="text1"/>
          <w:sz w:val="22"/>
          <w:szCs w:val="22"/>
        </w:rPr>
        <w:t xml:space="preserve"> </w:t>
      </w:r>
      <w:r w:rsidRPr="00AA459D">
        <w:rPr>
          <w:rFonts w:ascii="Garamond" w:hAnsi="Garamond" w:cstheme="minorHAnsi"/>
          <w:color w:val="000000" w:themeColor="text1"/>
          <w:sz w:val="22"/>
          <w:szCs w:val="22"/>
        </w:rPr>
        <w:t>contrainte</w:t>
      </w:r>
      <w:r w:rsidR="00C82570" w:rsidRPr="00AA459D">
        <w:rPr>
          <w:rFonts w:ascii="Garamond" w:hAnsi="Garamond" w:cstheme="minorHAnsi"/>
          <w:b/>
          <w:bCs/>
          <w:color w:val="000000" w:themeColor="text1"/>
          <w:sz w:val="22"/>
          <w:szCs w:val="22"/>
        </w:rPr>
        <w:t> </w:t>
      </w:r>
      <w:r w:rsidR="00D34BFE" w:rsidRPr="00AA459D">
        <w:rPr>
          <w:rFonts w:ascii="Garamond" w:hAnsi="Garamond" w:cstheme="minorHAnsi"/>
          <w:color w:val="000000" w:themeColor="text1"/>
          <w:sz w:val="22"/>
          <w:szCs w:val="22"/>
        </w:rPr>
        <w:t>en agglomération</w:t>
      </w:r>
      <w:r w:rsidRPr="00AA459D">
        <w:rPr>
          <w:rFonts w:ascii="Garamond" w:hAnsi="Garamond" w:cstheme="minorHAnsi"/>
          <w:color w:val="000000" w:themeColor="text1"/>
          <w:sz w:val="22"/>
          <w:szCs w:val="22"/>
        </w:rPr>
        <w:t xml:space="preserve"> </w:t>
      </w:r>
      <w:r w:rsidR="00D34BFE" w:rsidRPr="00AA459D">
        <w:rPr>
          <w:rFonts w:ascii="Garamond" w:hAnsi="Garamond" w:cstheme="minorHAnsi"/>
          <w:color w:val="000000" w:themeColor="text1"/>
          <w:sz w:val="22"/>
          <w:szCs w:val="22"/>
        </w:rPr>
        <w:t>(article L</w:t>
      </w:r>
      <w:r w:rsidR="00560AA7">
        <w:rPr>
          <w:rFonts w:ascii="Garamond" w:hAnsi="Garamond" w:cstheme="minorHAnsi"/>
          <w:color w:val="000000" w:themeColor="text1"/>
          <w:sz w:val="22"/>
          <w:szCs w:val="22"/>
        </w:rPr>
        <w:t>.</w:t>
      </w:r>
      <w:r w:rsidR="00D34BFE" w:rsidRPr="00AA459D">
        <w:rPr>
          <w:rFonts w:ascii="Garamond" w:hAnsi="Garamond" w:cstheme="minorHAnsi"/>
          <w:color w:val="000000" w:themeColor="text1"/>
          <w:sz w:val="22"/>
          <w:szCs w:val="22"/>
        </w:rPr>
        <w:t xml:space="preserve"> 581-8 du </w:t>
      </w:r>
      <w:r w:rsidR="00560AA7">
        <w:rPr>
          <w:rFonts w:ascii="Garamond" w:hAnsi="Garamond" w:cstheme="minorHAnsi"/>
          <w:color w:val="000000" w:themeColor="text1"/>
          <w:sz w:val="22"/>
          <w:szCs w:val="22"/>
        </w:rPr>
        <w:t>c</w:t>
      </w:r>
      <w:r w:rsidR="00D34BFE" w:rsidRPr="00AA459D">
        <w:rPr>
          <w:rFonts w:ascii="Garamond" w:hAnsi="Garamond" w:cstheme="minorHAnsi"/>
          <w:color w:val="000000" w:themeColor="text1"/>
          <w:sz w:val="22"/>
          <w:szCs w:val="22"/>
        </w:rPr>
        <w:t>ode de l’</w:t>
      </w:r>
      <w:r w:rsidR="00560AA7">
        <w:rPr>
          <w:rFonts w:ascii="Garamond" w:hAnsi="Garamond" w:cstheme="minorHAnsi"/>
          <w:color w:val="000000" w:themeColor="text1"/>
          <w:sz w:val="22"/>
          <w:szCs w:val="22"/>
        </w:rPr>
        <w:t>e</w:t>
      </w:r>
      <w:r w:rsidR="00D34BFE" w:rsidRPr="00AA459D">
        <w:rPr>
          <w:rFonts w:ascii="Garamond" w:hAnsi="Garamond" w:cstheme="minorHAnsi"/>
          <w:color w:val="000000" w:themeColor="text1"/>
          <w:sz w:val="22"/>
          <w:szCs w:val="22"/>
        </w:rPr>
        <w:t>nvironnement) :</w:t>
      </w:r>
    </w:p>
    <w:p w14:paraId="2DF0F91C" w14:textId="475FB659" w:rsidR="00D34BFE" w:rsidRPr="00AA459D" w:rsidRDefault="00B24C15" w:rsidP="00F81684">
      <w:pPr>
        <w:pStyle w:val="Paragraphedeliste"/>
        <w:numPr>
          <w:ilvl w:val="0"/>
          <w:numId w:val="14"/>
        </w:numPr>
        <w:spacing w:line="200" w:lineRule="atLeast"/>
        <w:jc w:val="both"/>
        <w:rPr>
          <w:rFonts w:ascii="Garamond" w:hAnsi="Garamond" w:cstheme="minorHAnsi"/>
          <w:color w:val="000000" w:themeColor="text1"/>
          <w:sz w:val="22"/>
          <w:szCs w:val="22"/>
        </w:rPr>
      </w:pPr>
      <w:proofErr w:type="gramStart"/>
      <w:r w:rsidRPr="00AA459D">
        <w:rPr>
          <w:rFonts w:ascii="Garamond" w:hAnsi="Garamond" w:cstheme="minorHAnsi"/>
          <w:color w:val="000000" w:themeColor="text1"/>
          <w:sz w:val="22"/>
          <w:szCs w:val="22"/>
        </w:rPr>
        <w:t>les</w:t>
      </w:r>
      <w:proofErr w:type="gramEnd"/>
      <w:r w:rsidR="00F93E1C" w:rsidRPr="00AA459D">
        <w:rPr>
          <w:rFonts w:ascii="Garamond" w:hAnsi="Garamond" w:cstheme="minorHAnsi"/>
          <w:color w:val="000000" w:themeColor="text1"/>
          <w:sz w:val="22"/>
          <w:szCs w:val="22"/>
        </w:rPr>
        <w:t xml:space="preserve"> abords</w:t>
      </w:r>
      <w:r w:rsidR="007243EC" w:rsidRPr="00AA459D">
        <w:rPr>
          <w:rFonts w:ascii="Garamond" w:hAnsi="Garamond" w:cstheme="minorHAnsi"/>
          <w:color w:val="000000" w:themeColor="text1"/>
          <w:sz w:val="22"/>
          <w:szCs w:val="22"/>
        </w:rPr>
        <w:t xml:space="preserve"> des monuments historiques (article L</w:t>
      </w:r>
      <w:r w:rsidR="00560AA7">
        <w:rPr>
          <w:rFonts w:ascii="Garamond" w:hAnsi="Garamond" w:cstheme="minorHAnsi"/>
          <w:color w:val="000000" w:themeColor="text1"/>
          <w:sz w:val="22"/>
          <w:szCs w:val="22"/>
        </w:rPr>
        <w:t>.</w:t>
      </w:r>
      <w:r w:rsidR="007243EC" w:rsidRPr="00AA459D">
        <w:rPr>
          <w:rFonts w:ascii="Garamond" w:hAnsi="Garamond" w:cstheme="minorHAnsi"/>
          <w:color w:val="000000" w:themeColor="text1"/>
          <w:sz w:val="22"/>
          <w:szCs w:val="22"/>
        </w:rPr>
        <w:t xml:space="preserve"> 621-30 du </w:t>
      </w:r>
      <w:r w:rsidR="00560AA7">
        <w:rPr>
          <w:rFonts w:ascii="Garamond" w:hAnsi="Garamond" w:cstheme="minorHAnsi"/>
          <w:color w:val="000000" w:themeColor="text1"/>
          <w:sz w:val="22"/>
          <w:szCs w:val="22"/>
        </w:rPr>
        <w:t>c</w:t>
      </w:r>
      <w:r w:rsidR="007243EC" w:rsidRPr="00AA459D">
        <w:rPr>
          <w:rFonts w:ascii="Garamond" w:hAnsi="Garamond" w:cstheme="minorHAnsi"/>
          <w:color w:val="000000" w:themeColor="text1"/>
          <w:sz w:val="22"/>
          <w:szCs w:val="22"/>
        </w:rPr>
        <w:t xml:space="preserve">ode </w:t>
      </w:r>
      <w:r w:rsidR="00560AA7">
        <w:rPr>
          <w:rFonts w:ascii="Garamond" w:hAnsi="Garamond" w:cstheme="minorHAnsi"/>
          <w:color w:val="000000" w:themeColor="text1"/>
          <w:sz w:val="22"/>
          <w:szCs w:val="22"/>
        </w:rPr>
        <w:t xml:space="preserve">du </w:t>
      </w:r>
      <w:r w:rsidR="007243EC" w:rsidRPr="00AA459D">
        <w:rPr>
          <w:rFonts w:ascii="Garamond" w:hAnsi="Garamond" w:cstheme="minorHAnsi"/>
          <w:color w:val="000000" w:themeColor="text1"/>
          <w:sz w:val="22"/>
          <w:szCs w:val="22"/>
        </w:rPr>
        <w:t>patrimo</w:t>
      </w:r>
      <w:r w:rsidR="00560AA7">
        <w:rPr>
          <w:rFonts w:ascii="Garamond" w:hAnsi="Garamond" w:cstheme="minorHAnsi"/>
          <w:color w:val="000000" w:themeColor="text1"/>
          <w:sz w:val="22"/>
          <w:szCs w:val="22"/>
        </w:rPr>
        <w:t>i</w:t>
      </w:r>
      <w:r w:rsidR="007243EC" w:rsidRPr="00AA459D">
        <w:rPr>
          <w:rFonts w:ascii="Garamond" w:hAnsi="Garamond" w:cstheme="minorHAnsi"/>
          <w:color w:val="000000" w:themeColor="text1"/>
          <w:sz w:val="22"/>
          <w:szCs w:val="22"/>
        </w:rPr>
        <w:t>n</w:t>
      </w:r>
      <w:r w:rsidR="00560AA7">
        <w:rPr>
          <w:rFonts w:ascii="Garamond" w:hAnsi="Garamond" w:cstheme="minorHAnsi"/>
          <w:color w:val="000000" w:themeColor="text1"/>
          <w:sz w:val="22"/>
          <w:szCs w:val="22"/>
        </w:rPr>
        <w:t>e</w:t>
      </w:r>
      <w:r w:rsidR="007243EC" w:rsidRPr="00AA459D">
        <w:rPr>
          <w:rFonts w:ascii="Garamond" w:hAnsi="Garamond" w:cstheme="minorHAnsi"/>
          <w:color w:val="000000" w:themeColor="text1"/>
          <w:sz w:val="22"/>
          <w:szCs w:val="22"/>
        </w:rPr>
        <w:t>)</w:t>
      </w:r>
      <w:r w:rsidR="00560AA7">
        <w:rPr>
          <w:rFonts w:ascii="Garamond" w:hAnsi="Garamond" w:cstheme="minorHAnsi"/>
          <w:color w:val="000000" w:themeColor="text1"/>
          <w:sz w:val="22"/>
          <w:szCs w:val="22"/>
        </w:rPr>
        <w:t>,</w:t>
      </w:r>
    </w:p>
    <w:p w14:paraId="0A875C6D" w14:textId="4D4BBDF6" w:rsidR="00D34BFE" w:rsidRPr="00AA459D" w:rsidRDefault="00B24C15" w:rsidP="00F81684">
      <w:pPr>
        <w:pStyle w:val="Paragraphedeliste"/>
        <w:numPr>
          <w:ilvl w:val="0"/>
          <w:numId w:val="14"/>
        </w:numPr>
        <w:spacing w:line="200" w:lineRule="atLeast"/>
        <w:jc w:val="both"/>
        <w:rPr>
          <w:rFonts w:ascii="Garamond" w:hAnsi="Garamond" w:cstheme="minorHAnsi"/>
          <w:color w:val="000000" w:themeColor="text1"/>
          <w:sz w:val="22"/>
          <w:szCs w:val="22"/>
        </w:rPr>
      </w:pPr>
      <w:proofErr w:type="gramStart"/>
      <w:r w:rsidRPr="00AA459D">
        <w:rPr>
          <w:rFonts w:ascii="Garamond" w:hAnsi="Garamond" w:cstheme="minorHAnsi"/>
          <w:color w:val="000000" w:themeColor="text1"/>
          <w:sz w:val="22"/>
          <w:szCs w:val="22"/>
        </w:rPr>
        <w:t>les</w:t>
      </w:r>
      <w:proofErr w:type="gramEnd"/>
      <w:r w:rsidR="00D34BFE" w:rsidRPr="00AA459D">
        <w:rPr>
          <w:rFonts w:ascii="Garamond" w:hAnsi="Garamond" w:cstheme="minorHAnsi"/>
          <w:color w:val="000000" w:themeColor="text1"/>
          <w:sz w:val="22"/>
          <w:szCs w:val="22"/>
        </w:rPr>
        <w:t xml:space="preserve"> </w:t>
      </w:r>
      <w:r w:rsidR="007243EC" w:rsidRPr="00AA459D">
        <w:rPr>
          <w:rFonts w:ascii="Garamond" w:hAnsi="Garamond" w:cstheme="minorHAnsi"/>
          <w:color w:val="000000" w:themeColor="text1"/>
          <w:sz w:val="22"/>
          <w:szCs w:val="22"/>
        </w:rPr>
        <w:t>sites patrimoniaux remarquables (article L</w:t>
      </w:r>
      <w:r w:rsidR="00560AA7">
        <w:rPr>
          <w:rFonts w:ascii="Garamond" w:hAnsi="Garamond" w:cstheme="minorHAnsi"/>
          <w:color w:val="000000" w:themeColor="text1"/>
          <w:sz w:val="22"/>
          <w:szCs w:val="22"/>
        </w:rPr>
        <w:t>.</w:t>
      </w:r>
      <w:r w:rsidR="007243EC" w:rsidRPr="00AA459D">
        <w:rPr>
          <w:rFonts w:ascii="Garamond" w:hAnsi="Garamond" w:cstheme="minorHAnsi"/>
          <w:color w:val="000000" w:themeColor="text1"/>
          <w:sz w:val="22"/>
          <w:szCs w:val="22"/>
        </w:rPr>
        <w:t xml:space="preserve"> 631-1 du </w:t>
      </w:r>
      <w:r w:rsidR="00560AA7">
        <w:rPr>
          <w:rFonts w:ascii="Garamond" w:hAnsi="Garamond" w:cstheme="minorHAnsi"/>
          <w:color w:val="000000" w:themeColor="text1"/>
          <w:sz w:val="22"/>
          <w:szCs w:val="22"/>
        </w:rPr>
        <w:t>c</w:t>
      </w:r>
      <w:r w:rsidR="007243EC" w:rsidRPr="00AA459D">
        <w:rPr>
          <w:rFonts w:ascii="Garamond" w:hAnsi="Garamond" w:cstheme="minorHAnsi"/>
          <w:color w:val="000000" w:themeColor="text1"/>
          <w:sz w:val="22"/>
          <w:szCs w:val="22"/>
        </w:rPr>
        <w:t xml:space="preserve">ode </w:t>
      </w:r>
      <w:r w:rsidR="00560AA7">
        <w:rPr>
          <w:rFonts w:ascii="Garamond" w:hAnsi="Garamond" w:cstheme="minorHAnsi"/>
          <w:color w:val="000000" w:themeColor="text1"/>
          <w:sz w:val="22"/>
          <w:szCs w:val="22"/>
        </w:rPr>
        <w:t xml:space="preserve">du </w:t>
      </w:r>
      <w:r w:rsidR="007243EC" w:rsidRPr="00AA459D">
        <w:rPr>
          <w:rFonts w:ascii="Garamond" w:hAnsi="Garamond" w:cstheme="minorHAnsi"/>
          <w:color w:val="000000" w:themeColor="text1"/>
          <w:sz w:val="22"/>
          <w:szCs w:val="22"/>
        </w:rPr>
        <w:t>patrimo</w:t>
      </w:r>
      <w:r w:rsidR="00560AA7">
        <w:rPr>
          <w:rFonts w:ascii="Garamond" w:hAnsi="Garamond" w:cstheme="minorHAnsi"/>
          <w:color w:val="000000" w:themeColor="text1"/>
          <w:sz w:val="22"/>
          <w:szCs w:val="22"/>
        </w:rPr>
        <w:t>i</w:t>
      </w:r>
      <w:r w:rsidR="007243EC" w:rsidRPr="00AA459D">
        <w:rPr>
          <w:rFonts w:ascii="Garamond" w:hAnsi="Garamond" w:cstheme="minorHAnsi"/>
          <w:color w:val="000000" w:themeColor="text1"/>
          <w:sz w:val="22"/>
          <w:szCs w:val="22"/>
        </w:rPr>
        <w:t>n</w:t>
      </w:r>
      <w:r w:rsidR="00560AA7">
        <w:rPr>
          <w:rFonts w:ascii="Garamond" w:hAnsi="Garamond" w:cstheme="minorHAnsi"/>
          <w:color w:val="000000" w:themeColor="text1"/>
          <w:sz w:val="22"/>
          <w:szCs w:val="22"/>
        </w:rPr>
        <w:t>e</w:t>
      </w:r>
      <w:r w:rsidR="007243EC" w:rsidRPr="00AA459D">
        <w:rPr>
          <w:rFonts w:ascii="Garamond" w:hAnsi="Garamond" w:cstheme="minorHAnsi"/>
          <w:color w:val="000000" w:themeColor="text1"/>
          <w:sz w:val="22"/>
          <w:szCs w:val="22"/>
        </w:rPr>
        <w:t>)</w:t>
      </w:r>
      <w:r w:rsidR="00560AA7">
        <w:rPr>
          <w:rFonts w:ascii="Garamond" w:hAnsi="Garamond" w:cstheme="minorHAnsi"/>
          <w:color w:val="000000" w:themeColor="text1"/>
          <w:sz w:val="22"/>
          <w:szCs w:val="22"/>
        </w:rPr>
        <w:t>,</w:t>
      </w:r>
    </w:p>
    <w:p w14:paraId="542AEC0A" w14:textId="08CE4EE5" w:rsidR="007243EC" w:rsidRPr="00AA459D" w:rsidRDefault="00B24C15" w:rsidP="00F81684">
      <w:pPr>
        <w:pStyle w:val="Paragraphedeliste"/>
        <w:numPr>
          <w:ilvl w:val="0"/>
          <w:numId w:val="14"/>
        </w:numPr>
        <w:spacing w:line="200" w:lineRule="atLeast"/>
        <w:jc w:val="both"/>
        <w:rPr>
          <w:rFonts w:ascii="Garamond" w:hAnsi="Garamond" w:cstheme="minorHAnsi"/>
          <w:color w:val="000000" w:themeColor="text1"/>
          <w:sz w:val="22"/>
          <w:szCs w:val="22"/>
        </w:rPr>
      </w:pPr>
      <w:proofErr w:type="gramStart"/>
      <w:r w:rsidRPr="00AA459D">
        <w:rPr>
          <w:rFonts w:ascii="Garamond" w:hAnsi="Garamond" w:cstheme="minorHAnsi"/>
          <w:color w:val="000000" w:themeColor="text1"/>
          <w:sz w:val="22"/>
          <w:szCs w:val="22"/>
        </w:rPr>
        <w:t>les</w:t>
      </w:r>
      <w:proofErr w:type="gramEnd"/>
      <w:r w:rsidR="00C82570" w:rsidRPr="00AA459D">
        <w:rPr>
          <w:rFonts w:ascii="Garamond" w:hAnsi="Garamond" w:cstheme="minorHAnsi"/>
          <w:color w:val="000000" w:themeColor="text1"/>
          <w:sz w:val="22"/>
          <w:szCs w:val="22"/>
        </w:rPr>
        <w:t xml:space="preserve"> </w:t>
      </w:r>
      <w:r w:rsidR="00560AA7">
        <w:rPr>
          <w:rFonts w:ascii="Garamond" w:hAnsi="Garamond" w:cstheme="minorHAnsi"/>
          <w:color w:val="000000" w:themeColor="text1"/>
          <w:sz w:val="22"/>
          <w:szCs w:val="22"/>
        </w:rPr>
        <w:t>p</w:t>
      </w:r>
      <w:r w:rsidR="00C82570" w:rsidRPr="00AA459D">
        <w:rPr>
          <w:rFonts w:ascii="Garamond" w:hAnsi="Garamond" w:cstheme="minorHAnsi"/>
          <w:color w:val="000000" w:themeColor="text1"/>
          <w:sz w:val="22"/>
          <w:szCs w:val="22"/>
        </w:rPr>
        <w:t>arcs naturels régionaux</w:t>
      </w:r>
      <w:r w:rsidR="007243EC" w:rsidRPr="00AA459D">
        <w:rPr>
          <w:rFonts w:ascii="Garamond" w:hAnsi="Garamond" w:cstheme="minorHAnsi"/>
          <w:color w:val="000000" w:themeColor="text1"/>
          <w:sz w:val="22"/>
          <w:szCs w:val="22"/>
        </w:rPr>
        <w:t xml:space="preserve"> (article L</w:t>
      </w:r>
      <w:r w:rsidR="00560AA7">
        <w:rPr>
          <w:rFonts w:ascii="Garamond" w:hAnsi="Garamond" w:cstheme="minorHAnsi"/>
          <w:color w:val="000000" w:themeColor="text1"/>
          <w:sz w:val="22"/>
          <w:szCs w:val="22"/>
        </w:rPr>
        <w:t>.</w:t>
      </w:r>
      <w:r w:rsidR="007243EC" w:rsidRPr="00AA459D">
        <w:rPr>
          <w:rFonts w:ascii="Garamond" w:hAnsi="Garamond" w:cstheme="minorHAnsi"/>
          <w:color w:val="000000" w:themeColor="text1"/>
          <w:sz w:val="22"/>
          <w:szCs w:val="22"/>
        </w:rPr>
        <w:t xml:space="preserve"> 331-1 du </w:t>
      </w:r>
      <w:r w:rsidR="00560AA7">
        <w:rPr>
          <w:rFonts w:ascii="Garamond" w:hAnsi="Garamond" w:cstheme="minorHAnsi"/>
          <w:color w:val="000000" w:themeColor="text1"/>
          <w:sz w:val="22"/>
          <w:szCs w:val="22"/>
        </w:rPr>
        <w:t>c</w:t>
      </w:r>
      <w:r w:rsidR="007243EC" w:rsidRPr="00AA459D">
        <w:rPr>
          <w:rFonts w:ascii="Garamond" w:hAnsi="Garamond" w:cstheme="minorHAnsi"/>
          <w:color w:val="000000" w:themeColor="text1"/>
          <w:sz w:val="22"/>
          <w:szCs w:val="22"/>
        </w:rPr>
        <w:t>ode de l’</w:t>
      </w:r>
      <w:r w:rsidR="00560AA7">
        <w:rPr>
          <w:rFonts w:ascii="Garamond" w:hAnsi="Garamond" w:cstheme="minorHAnsi"/>
          <w:color w:val="000000" w:themeColor="text1"/>
          <w:sz w:val="22"/>
          <w:szCs w:val="22"/>
        </w:rPr>
        <w:t>e</w:t>
      </w:r>
      <w:r w:rsidR="007243EC" w:rsidRPr="00AA459D">
        <w:rPr>
          <w:rFonts w:ascii="Garamond" w:hAnsi="Garamond" w:cstheme="minorHAnsi"/>
          <w:color w:val="000000" w:themeColor="text1"/>
          <w:sz w:val="22"/>
          <w:szCs w:val="22"/>
        </w:rPr>
        <w:t>nvironnement)</w:t>
      </w:r>
      <w:r w:rsidR="00560AA7">
        <w:rPr>
          <w:rFonts w:ascii="Garamond" w:hAnsi="Garamond" w:cstheme="minorHAnsi"/>
          <w:color w:val="000000" w:themeColor="text1"/>
          <w:sz w:val="22"/>
          <w:szCs w:val="22"/>
        </w:rPr>
        <w:t>,</w:t>
      </w:r>
    </w:p>
    <w:p w14:paraId="2190DFFC" w14:textId="2607A791" w:rsidR="009635A1" w:rsidRPr="00AA459D" w:rsidRDefault="00B24C15" w:rsidP="00F81684">
      <w:pPr>
        <w:pStyle w:val="Paragraphedeliste"/>
        <w:numPr>
          <w:ilvl w:val="0"/>
          <w:numId w:val="14"/>
        </w:numPr>
        <w:spacing w:line="200" w:lineRule="atLeast"/>
        <w:jc w:val="both"/>
        <w:rPr>
          <w:rFonts w:ascii="Garamond" w:hAnsi="Garamond" w:cstheme="minorHAnsi"/>
          <w:color w:val="000000" w:themeColor="text1"/>
          <w:sz w:val="22"/>
          <w:szCs w:val="22"/>
        </w:rPr>
      </w:pPr>
      <w:proofErr w:type="gramStart"/>
      <w:r w:rsidRPr="00AA459D">
        <w:rPr>
          <w:rFonts w:ascii="Garamond" w:hAnsi="Garamond" w:cstheme="minorHAnsi"/>
          <w:color w:val="000000" w:themeColor="text1"/>
          <w:sz w:val="22"/>
          <w:szCs w:val="22"/>
        </w:rPr>
        <w:t>les</w:t>
      </w:r>
      <w:proofErr w:type="gramEnd"/>
      <w:r w:rsidR="00C82570" w:rsidRPr="00AA459D">
        <w:rPr>
          <w:rFonts w:ascii="Garamond" w:hAnsi="Garamond" w:cstheme="minorHAnsi"/>
          <w:color w:val="000000" w:themeColor="text1"/>
          <w:sz w:val="22"/>
          <w:szCs w:val="22"/>
        </w:rPr>
        <w:t xml:space="preserve"> s</w:t>
      </w:r>
      <w:r w:rsidR="009635A1" w:rsidRPr="00AA459D">
        <w:rPr>
          <w:rFonts w:ascii="Garamond" w:hAnsi="Garamond" w:cstheme="minorHAnsi"/>
          <w:color w:val="000000" w:themeColor="text1"/>
          <w:sz w:val="22"/>
          <w:szCs w:val="22"/>
        </w:rPr>
        <w:t>ites inscrits (article L341-1 du Code de l’Environnement)</w:t>
      </w:r>
    </w:p>
    <w:p w14:paraId="7850D54F" w14:textId="2692A30E" w:rsidR="009635A1" w:rsidRPr="00AA459D" w:rsidRDefault="00B24C15" w:rsidP="00F81684">
      <w:pPr>
        <w:pStyle w:val="Paragraphedeliste"/>
        <w:numPr>
          <w:ilvl w:val="0"/>
          <w:numId w:val="14"/>
        </w:numPr>
        <w:spacing w:line="200" w:lineRule="atLeast"/>
        <w:jc w:val="both"/>
        <w:rPr>
          <w:rFonts w:ascii="Garamond" w:hAnsi="Garamond" w:cstheme="minorHAnsi"/>
          <w:color w:val="000000" w:themeColor="text1"/>
          <w:sz w:val="22"/>
          <w:szCs w:val="22"/>
        </w:rPr>
      </w:pPr>
      <w:proofErr w:type="gramStart"/>
      <w:r w:rsidRPr="00AA459D">
        <w:rPr>
          <w:rFonts w:ascii="Garamond" w:hAnsi="Garamond" w:cstheme="minorHAnsi"/>
          <w:color w:val="000000" w:themeColor="text1"/>
          <w:sz w:val="22"/>
          <w:szCs w:val="22"/>
        </w:rPr>
        <w:t>les</w:t>
      </w:r>
      <w:proofErr w:type="gramEnd"/>
      <w:r w:rsidR="009635A1" w:rsidRPr="00AA459D">
        <w:rPr>
          <w:rFonts w:ascii="Garamond" w:hAnsi="Garamond" w:cstheme="minorHAnsi"/>
          <w:color w:val="000000" w:themeColor="text1"/>
          <w:sz w:val="22"/>
          <w:szCs w:val="22"/>
        </w:rPr>
        <w:t xml:space="preserve"> abords immédiats</w:t>
      </w:r>
      <w:r w:rsidR="00613F8B">
        <w:rPr>
          <w:rFonts w:ascii="Garamond" w:hAnsi="Garamond" w:cstheme="minorHAnsi"/>
          <w:color w:val="000000" w:themeColor="text1"/>
          <w:sz w:val="22"/>
          <w:szCs w:val="22"/>
        </w:rPr>
        <w:t xml:space="preserve"> (100 m + </w:t>
      </w:r>
      <w:proofErr w:type="spellStart"/>
      <w:r w:rsidR="00613F8B">
        <w:rPr>
          <w:rFonts w:ascii="Garamond" w:hAnsi="Garamond" w:cstheme="minorHAnsi"/>
          <w:color w:val="000000" w:themeColor="text1"/>
          <w:sz w:val="22"/>
          <w:szCs w:val="22"/>
        </w:rPr>
        <w:t>covisibilité</w:t>
      </w:r>
      <w:proofErr w:type="spellEnd"/>
      <w:r w:rsidR="00613F8B">
        <w:rPr>
          <w:rFonts w:ascii="Garamond" w:hAnsi="Garamond" w:cstheme="minorHAnsi"/>
          <w:color w:val="000000" w:themeColor="text1"/>
          <w:sz w:val="22"/>
          <w:szCs w:val="22"/>
        </w:rPr>
        <w:t>)</w:t>
      </w:r>
      <w:r w:rsidR="009635A1" w:rsidRPr="00AA459D">
        <w:rPr>
          <w:rFonts w:ascii="Garamond" w:hAnsi="Garamond" w:cstheme="minorHAnsi"/>
          <w:color w:val="000000" w:themeColor="text1"/>
          <w:sz w:val="22"/>
          <w:szCs w:val="22"/>
        </w:rPr>
        <w:t xml:space="preserve"> des immeubles</w:t>
      </w:r>
      <w:r w:rsidR="006E4C13" w:rsidRPr="00AA459D">
        <w:rPr>
          <w:rFonts w:ascii="Garamond" w:hAnsi="Garamond" w:cstheme="minorHAnsi"/>
          <w:color w:val="000000" w:themeColor="text1"/>
          <w:sz w:val="22"/>
          <w:szCs w:val="22"/>
        </w:rPr>
        <w:t xml:space="preserve"> </w:t>
      </w:r>
      <w:r w:rsidR="00613F8B">
        <w:rPr>
          <w:rFonts w:ascii="Garamond" w:hAnsi="Garamond" w:cstheme="minorHAnsi"/>
          <w:color w:val="000000" w:themeColor="text1"/>
          <w:sz w:val="22"/>
          <w:szCs w:val="22"/>
        </w:rPr>
        <w:t>s</w:t>
      </w:r>
      <w:r w:rsidR="006E4C13" w:rsidRPr="00AA459D">
        <w:rPr>
          <w:rFonts w:ascii="Garamond" w:hAnsi="Garamond" w:cstheme="minorHAnsi"/>
          <w:color w:val="000000" w:themeColor="text1"/>
          <w:sz w:val="22"/>
          <w:szCs w:val="22"/>
        </w:rPr>
        <w:t xml:space="preserve">ur lesquels </w:t>
      </w:r>
      <w:r w:rsidR="00613F8B">
        <w:rPr>
          <w:rFonts w:ascii="Garamond" w:hAnsi="Garamond" w:cstheme="minorHAnsi"/>
          <w:color w:val="000000" w:themeColor="text1"/>
          <w:sz w:val="22"/>
          <w:szCs w:val="22"/>
        </w:rPr>
        <w:t>le maire ou le préfet a</w:t>
      </w:r>
      <w:r w:rsidR="00F93E1C" w:rsidRPr="00AA459D">
        <w:rPr>
          <w:rFonts w:ascii="Garamond" w:hAnsi="Garamond" w:cstheme="minorHAnsi"/>
          <w:color w:val="000000" w:themeColor="text1"/>
          <w:sz w:val="22"/>
          <w:szCs w:val="22"/>
        </w:rPr>
        <w:t xml:space="preserve"> </w:t>
      </w:r>
      <w:r w:rsidR="00180962" w:rsidRPr="00AA459D">
        <w:rPr>
          <w:rFonts w:ascii="Garamond" w:hAnsi="Garamond" w:cstheme="minorHAnsi"/>
          <w:color w:val="000000" w:themeColor="text1"/>
          <w:sz w:val="22"/>
          <w:szCs w:val="22"/>
        </w:rPr>
        <w:t xml:space="preserve">interdit </w:t>
      </w:r>
      <w:r w:rsidR="00613F8B">
        <w:rPr>
          <w:rFonts w:ascii="Garamond" w:hAnsi="Garamond" w:cstheme="minorHAnsi"/>
          <w:color w:val="000000" w:themeColor="text1"/>
          <w:sz w:val="22"/>
          <w:szCs w:val="22"/>
        </w:rPr>
        <w:t>tout</w:t>
      </w:r>
      <w:r w:rsidR="00180962" w:rsidRPr="00AA459D">
        <w:rPr>
          <w:rFonts w:ascii="Garamond" w:hAnsi="Garamond" w:cstheme="minorHAnsi"/>
          <w:color w:val="000000" w:themeColor="text1"/>
          <w:sz w:val="22"/>
          <w:szCs w:val="22"/>
        </w:rPr>
        <w:t>e publicité par arrêté (article L</w:t>
      </w:r>
      <w:r w:rsidR="00613F8B">
        <w:rPr>
          <w:rFonts w:ascii="Garamond" w:hAnsi="Garamond" w:cstheme="minorHAnsi"/>
          <w:color w:val="000000" w:themeColor="text1"/>
          <w:sz w:val="22"/>
          <w:szCs w:val="22"/>
        </w:rPr>
        <w:t>.</w:t>
      </w:r>
      <w:r w:rsidR="00180962" w:rsidRPr="00AA459D">
        <w:rPr>
          <w:rFonts w:ascii="Garamond" w:hAnsi="Garamond" w:cstheme="minorHAnsi"/>
          <w:color w:val="000000" w:themeColor="text1"/>
          <w:sz w:val="22"/>
          <w:szCs w:val="22"/>
        </w:rPr>
        <w:t xml:space="preserve"> 581-4 § II du </w:t>
      </w:r>
      <w:r w:rsidR="00613F8B">
        <w:rPr>
          <w:rFonts w:ascii="Garamond" w:hAnsi="Garamond" w:cstheme="minorHAnsi"/>
          <w:color w:val="000000" w:themeColor="text1"/>
          <w:sz w:val="22"/>
          <w:szCs w:val="22"/>
        </w:rPr>
        <w:t>c</w:t>
      </w:r>
      <w:r w:rsidR="00180962" w:rsidRPr="00AA459D">
        <w:rPr>
          <w:rFonts w:ascii="Garamond" w:hAnsi="Garamond" w:cstheme="minorHAnsi"/>
          <w:color w:val="000000" w:themeColor="text1"/>
          <w:sz w:val="22"/>
          <w:szCs w:val="22"/>
        </w:rPr>
        <w:t>ode de l’environnement)</w:t>
      </w:r>
      <w:r w:rsidR="00613F8B">
        <w:rPr>
          <w:rFonts w:ascii="Garamond" w:hAnsi="Garamond" w:cstheme="minorHAnsi"/>
          <w:color w:val="000000" w:themeColor="text1"/>
          <w:sz w:val="22"/>
          <w:szCs w:val="22"/>
        </w:rPr>
        <w:t>,</w:t>
      </w:r>
    </w:p>
    <w:p w14:paraId="15DEE7BE" w14:textId="34BF21D5" w:rsidR="00180962" w:rsidRPr="00AA459D" w:rsidRDefault="00B24C15" w:rsidP="00F81684">
      <w:pPr>
        <w:pStyle w:val="Paragraphedeliste"/>
        <w:numPr>
          <w:ilvl w:val="0"/>
          <w:numId w:val="14"/>
        </w:numPr>
        <w:spacing w:line="200" w:lineRule="atLeast"/>
        <w:jc w:val="both"/>
        <w:rPr>
          <w:rFonts w:ascii="Garamond" w:hAnsi="Garamond" w:cstheme="minorHAnsi"/>
          <w:color w:val="000000" w:themeColor="text1"/>
          <w:sz w:val="22"/>
          <w:szCs w:val="22"/>
        </w:rPr>
      </w:pPr>
      <w:proofErr w:type="gramStart"/>
      <w:r w:rsidRPr="00AA459D">
        <w:rPr>
          <w:rFonts w:ascii="Garamond" w:hAnsi="Garamond" w:cstheme="minorHAnsi"/>
          <w:color w:val="000000" w:themeColor="text1"/>
          <w:sz w:val="22"/>
          <w:szCs w:val="22"/>
        </w:rPr>
        <w:t>les</w:t>
      </w:r>
      <w:proofErr w:type="gramEnd"/>
      <w:r w:rsidR="00F93E1C" w:rsidRPr="00AA459D">
        <w:rPr>
          <w:rFonts w:ascii="Garamond" w:hAnsi="Garamond" w:cstheme="minorHAnsi"/>
          <w:color w:val="000000" w:themeColor="text1"/>
          <w:sz w:val="22"/>
          <w:szCs w:val="22"/>
        </w:rPr>
        <w:t xml:space="preserve"> a</w:t>
      </w:r>
      <w:r w:rsidR="00180962" w:rsidRPr="00AA459D">
        <w:rPr>
          <w:rFonts w:ascii="Garamond" w:hAnsi="Garamond" w:cstheme="minorHAnsi"/>
          <w:color w:val="000000" w:themeColor="text1"/>
          <w:sz w:val="22"/>
          <w:szCs w:val="22"/>
        </w:rPr>
        <w:t xml:space="preserve">ires d’adhésion des </w:t>
      </w:r>
      <w:r w:rsidR="00613F8B">
        <w:rPr>
          <w:rFonts w:ascii="Garamond" w:hAnsi="Garamond" w:cstheme="minorHAnsi"/>
          <w:color w:val="000000" w:themeColor="text1"/>
          <w:sz w:val="22"/>
          <w:szCs w:val="22"/>
        </w:rPr>
        <w:t>p</w:t>
      </w:r>
      <w:r w:rsidR="00180962" w:rsidRPr="00AA459D">
        <w:rPr>
          <w:rFonts w:ascii="Garamond" w:hAnsi="Garamond" w:cstheme="minorHAnsi"/>
          <w:color w:val="000000" w:themeColor="text1"/>
          <w:sz w:val="22"/>
          <w:szCs w:val="22"/>
        </w:rPr>
        <w:t>arcs nationaux (article L</w:t>
      </w:r>
      <w:r w:rsidR="00613F8B">
        <w:rPr>
          <w:rFonts w:ascii="Garamond" w:hAnsi="Garamond" w:cstheme="minorHAnsi"/>
          <w:color w:val="000000" w:themeColor="text1"/>
          <w:sz w:val="22"/>
          <w:szCs w:val="22"/>
        </w:rPr>
        <w:t>.</w:t>
      </w:r>
      <w:r w:rsidR="00180962" w:rsidRPr="00AA459D">
        <w:rPr>
          <w:rFonts w:ascii="Garamond" w:hAnsi="Garamond" w:cstheme="minorHAnsi"/>
          <w:color w:val="000000" w:themeColor="text1"/>
          <w:sz w:val="22"/>
          <w:szCs w:val="22"/>
        </w:rPr>
        <w:t xml:space="preserve"> 331-1 du </w:t>
      </w:r>
      <w:r w:rsidR="00613F8B">
        <w:rPr>
          <w:rFonts w:ascii="Garamond" w:hAnsi="Garamond" w:cstheme="minorHAnsi"/>
          <w:color w:val="000000" w:themeColor="text1"/>
          <w:sz w:val="22"/>
          <w:szCs w:val="22"/>
        </w:rPr>
        <w:t>c</w:t>
      </w:r>
      <w:r w:rsidR="00180962" w:rsidRPr="00AA459D">
        <w:rPr>
          <w:rFonts w:ascii="Garamond" w:hAnsi="Garamond" w:cstheme="minorHAnsi"/>
          <w:color w:val="000000" w:themeColor="text1"/>
          <w:sz w:val="22"/>
          <w:szCs w:val="22"/>
        </w:rPr>
        <w:t>ode de l’</w:t>
      </w:r>
      <w:r w:rsidR="00613F8B">
        <w:rPr>
          <w:rFonts w:ascii="Garamond" w:hAnsi="Garamond" w:cstheme="minorHAnsi"/>
          <w:color w:val="000000" w:themeColor="text1"/>
          <w:sz w:val="22"/>
          <w:szCs w:val="22"/>
        </w:rPr>
        <w:t>e</w:t>
      </w:r>
      <w:r w:rsidR="00180962" w:rsidRPr="00AA459D">
        <w:rPr>
          <w:rFonts w:ascii="Garamond" w:hAnsi="Garamond" w:cstheme="minorHAnsi"/>
          <w:color w:val="000000" w:themeColor="text1"/>
          <w:sz w:val="22"/>
          <w:szCs w:val="22"/>
        </w:rPr>
        <w:t>nvironnement)</w:t>
      </w:r>
      <w:r w:rsidR="00613F8B">
        <w:rPr>
          <w:rFonts w:ascii="Garamond" w:hAnsi="Garamond" w:cstheme="minorHAnsi"/>
          <w:color w:val="000000" w:themeColor="text1"/>
          <w:sz w:val="22"/>
          <w:szCs w:val="22"/>
        </w:rPr>
        <w:t>,</w:t>
      </w:r>
    </w:p>
    <w:p w14:paraId="66A0E62D" w14:textId="2381B39C" w:rsidR="00180962" w:rsidRPr="00AA459D" w:rsidRDefault="00B24C15" w:rsidP="00F81684">
      <w:pPr>
        <w:pStyle w:val="Paragraphedeliste"/>
        <w:numPr>
          <w:ilvl w:val="0"/>
          <w:numId w:val="14"/>
        </w:numPr>
        <w:spacing w:line="200" w:lineRule="atLeast"/>
        <w:jc w:val="both"/>
        <w:rPr>
          <w:rFonts w:ascii="Garamond" w:hAnsi="Garamond" w:cstheme="minorHAnsi"/>
          <w:color w:val="000000" w:themeColor="text1"/>
          <w:sz w:val="22"/>
          <w:szCs w:val="22"/>
        </w:rPr>
      </w:pPr>
      <w:proofErr w:type="gramStart"/>
      <w:r w:rsidRPr="00AA459D">
        <w:rPr>
          <w:rFonts w:ascii="Garamond" w:hAnsi="Garamond" w:cstheme="minorHAnsi"/>
          <w:color w:val="000000" w:themeColor="text1"/>
          <w:sz w:val="22"/>
          <w:szCs w:val="22"/>
        </w:rPr>
        <w:t>les</w:t>
      </w:r>
      <w:proofErr w:type="gramEnd"/>
      <w:r w:rsidR="00F93E1C" w:rsidRPr="00AA459D">
        <w:rPr>
          <w:rFonts w:ascii="Garamond" w:hAnsi="Garamond" w:cstheme="minorHAnsi"/>
          <w:color w:val="000000" w:themeColor="text1"/>
          <w:sz w:val="22"/>
          <w:szCs w:val="22"/>
        </w:rPr>
        <w:t xml:space="preserve"> z</w:t>
      </w:r>
      <w:r w:rsidR="00180962" w:rsidRPr="00AA459D">
        <w:rPr>
          <w:rFonts w:ascii="Garamond" w:hAnsi="Garamond" w:cstheme="minorHAnsi"/>
          <w:color w:val="000000" w:themeColor="text1"/>
          <w:sz w:val="22"/>
          <w:szCs w:val="22"/>
        </w:rPr>
        <w:t>ones Natura 2000 (article L</w:t>
      </w:r>
      <w:r w:rsidR="00613F8B">
        <w:rPr>
          <w:rFonts w:ascii="Garamond" w:hAnsi="Garamond" w:cstheme="minorHAnsi"/>
          <w:color w:val="000000" w:themeColor="text1"/>
          <w:sz w:val="22"/>
          <w:szCs w:val="22"/>
        </w:rPr>
        <w:t>.</w:t>
      </w:r>
      <w:r w:rsidR="00180962" w:rsidRPr="00AA459D">
        <w:rPr>
          <w:rFonts w:ascii="Garamond" w:hAnsi="Garamond" w:cstheme="minorHAnsi"/>
          <w:color w:val="000000" w:themeColor="text1"/>
          <w:sz w:val="22"/>
          <w:szCs w:val="22"/>
        </w:rPr>
        <w:t xml:space="preserve"> 414-1 du </w:t>
      </w:r>
      <w:r w:rsidR="00613F8B">
        <w:rPr>
          <w:rFonts w:ascii="Garamond" w:hAnsi="Garamond" w:cstheme="minorHAnsi"/>
          <w:color w:val="000000" w:themeColor="text1"/>
          <w:sz w:val="22"/>
          <w:szCs w:val="22"/>
        </w:rPr>
        <w:t>c</w:t>
      </w:r>
      <w:r w:rsidR="00180962" w:rsidRPr="00AA459D">
        <w:rPr>
          <w:rFonts w:ascii="Garamond" w:hAnsi="Garamond" w:cstheme="minorHAnsi"/>
          <w:color w:val="000000" w:themeColor="text1"/>
          <w:sz w:val="22"/>
          <w:szCs w:val="22"/>
        </w:rPr>
        <w:t>ode de l’environnement)</w:t>
      </w:r>
      <w:r w:rsidR="00613F8B">
        <w:rPr>
          <w:rFonts w:ascii="Garamond" w:hAnsi="Garamond" w:cstheme="minorHAnsi"/>
          <w:color w:val="000000" w:themeColor="text1"/>
          <w:sz w:val="22"/>
          <w:szCs w:val="22"/>
        </w:rPr>
        <w:t>.</w:t>
      </w:r>
    </w:p>
    <w:p w14:paraId="312BB47D" w14:textId="74B7DAE6" w:rsidR="001D446F" w:rsidRPr="00AA459D" w:rsidRDefault="001D446F" w:rsidP="0034470F">
      <w:pPr>
        <w:spacing w:line="200" w:lineRule="atLeast"/>
        <w:jc w:val="both"/>
        <w:rPr>
          <w:rFonts w:ascii="Garamond" w:hAnsi="Garamond" w:cstheme="minorHAnsi"/>
          <w:color w:val="000000" w:themeColor="text1"/>
          <w:sz w:val="22"/>
          <w:szCs w:val="22"/>
        </w:rPr>
      </w:pPr>
    </w:p>
    <w:p w14:paraId="336393C4" w14:textId="1B490319" w:rsidR="00B24C15" w:rsidRPr="00AA459D" w:rsidRDefault="001D446F" w:rsidP="00F93E1C">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w:t>
      </w:r>
      <w:r w:rsidR="00B33873" w:rsidRPr="00AA459D">
        <w:rPr>
          <w:rFonts w:ascii="Garamond" w:hAnsi="Garamond" w:cstheme="minorHAnsi"/>
          <w:color w:val="000000" w:themeColor="text1"/>
          <w:sz w:val="22"/>
          <w:szCs w:val="22"/>
        </w:rPr>
        <w:t>C</w:t>
      </w:r>
      <w:r w:rsidR="000E5C95" w:rsidRPr="00AA459D">
        <w:rPr>
          <w:rFonts w:ascii="Garamond" w:hAnsi="Garamond" w:cstheme="minorHAnsi"/>
          <w:color w:val="000000" w:themeColor="text1"/>
          <w:sz w:val="22"/>
          <w:szCs w:val="22"/>
        </w:rPr>
        <w:t xml:space="preserve">es lieux, </w:t>
      </w:r>
      <w:r w:rsidR="000865A7" w:rsidRPr="00AA459D">
        <w:rPr>
          <w:rFonts w:ascii="Garamond" w:hAnsi="Garamond" w:cstheme="minorHAnsi"/>
          <w:color w:val="000000" w:themeColor="text1"/>
          <w:sz w:val="22"/>
          <w:szCs w:val="22"/>
        </w:rPr>
        <w:t>dans leur grande majorité</w:t>
      </w:r>
      <w:r w:rsidR="000E5C95" w:rsidRPr="00AA459D">
        <w:rPr>
          <w:rFonts w:ascii="Garamond" w:hAnsi="Garamond" w:cstheme="minorHAnsi"/>
          <w:color w:val="000000" w:themeColor="text1"/>
          <w:sz w:val="22"/>
          <w:szCs w:val="22"/>
        </w:rPr>
        <w:t>,</w:t>
      </w:r>
      <w:r w:rsidR="000865A7" w:rsidRPr="00AA459D">
        <w:rPr>
          <w:rFonts w:ascii="Garamond" w:hAnsi="Garamond" w:cstheme="minorHAnsi"/>
          <w:color w:val="000000" w:themeColor="text1"/>
          <w:sz w:val="22"/>
          <w:szCs w:val="22"/>
        </w:rPr>
        <w:t xml:space="preserve"> </w:t>
      </w:r>
      <w:r w:rsidR="00E50BD8" w:rsidRPr="00AA459D">
        <w:rPr>
          <w:rFonts w:ascii="Garamond" w:hAnsi="Garamond" w:cstheme="minorHAnsi"/>
          <w:color w:val="000000" w:themeColor="text1"/>
          <w:sz w:val="22"/>
          <w:szCs w:val="22"/>
        </w:rPr>
        <w:t>se situent</w:t>
      </w:r>
      <w:r w:rsidR="00B33873" w:rsidRPr="00AA459D">
        <w:rPr>
          <w:rFonts w:ascii="Garamond" w:hAnsi="Garamond" w:cstheme="minorHAnsi"/>
          <w:color w:val="000000" w:themeColor="text1"/>
          <w:sz w:val="22"/>
          <w:szCs w:val="22"/>
        </w:rPr>
        <w:t xml:space="preserve"> </w:t>
      </w:r>
      <w:r w:rsidRPr="00AA459D">
        <w:rPr>
          <w:rFonts w:ascii="Garamond" w:hAnsi="Garamond" w:cstheme="minorHAnsi"/>
          <w:color w:val="000000" w:themeColor="text1"/>
          <w:sz w:val="22"/>
          <w:szCs w:val="22"/>
        </w:rPr>
        <w:t xml:space="preserve">hors des agglomérations </w:t>
      </w:r>
      <w:r w:rsidR="00613F8B">
        <w:rPr>
          <w:rFonts w:ascii="Garamond" w:hAnsi="Garamond" w:cstheme="minorHAnsi"/>
          <w:color w:val="000000" w:themeColor="text1"/>
          <w:sz w:val="22"/>
          <w:szCs w:val="22"/>
        </w:rPr>
        <w:t>(</w:t>
      </w:r>
      <w:r w:rsidRPr="00AA459D">
        <w:rPr>
          <w:rFonts w:ascii="Garamond" w:hAnsi="Garamond" w:cstheme="minorHAnsi"/>
          <w:color w:val="000000" w:themeColor="text1"/>
          <w:sz w:val="22"/>
          <w:szCs w:val="22"/>
        </w:rPr>
        <w:t xml:space="preserve">la publicité est </w:t>
      </w:r>
      <w:r w:rsidR="00613F8B">
        <w:rPr>
          <w:rFonts w:ascii="Garamond" w:hAnsi="Garamond" w:cstheme="minorHAnsi"/>
          <w:color w:val="000000" w:themeColor="text1"/>
          <w:sz w:val="22"/>
          <w:szCs w:val="22"/>
        </w:rPr>
        <w:t xml:space="preserve">donc déjà </w:t>
      </w:r>
      <w:r w:rsidRPr="00AA459D">
        <w:rPr>
          <w:rFonts w:ascii="Garamond" w:hAnsi="Garamond" w:cstheme="minorHAnsi"/>
          <w:color w:val="000000" w:themeColor="text1"/>
          <w:sz w:val="22"/>
          <w:szCs w:val="22"/>
        </w:rPr>
        <w:t>interdite</w:t>
      </w:r>
      <w:r w:rsidR="00613F8B">
        <w:rPr>
          <w:rFonts w:ascii="Garamond" w:hAnsi="Garamond" w:cstheme="minorHAnsi"/>
          <w:color w:val="000000" w:themeColor="text1"/>
          <w:sz w:val="22"/>
          <w:szCs w:val="22"/>
        </w:rPr>
        <w:t xml:space="preserve"> parce que hors agglomération) ; tout au plus, pour les interdictions « absolues » (par exemple sites classés, cœurs de parcs nationaux ou réserves naturel</w:t>
      </w:r>
      <w:r w:rsidR="00606DA7">
        <w:rPr>
          <w:rFonts w:ascii="Garamond" w:hAnsi="Garamond" w:cstheme="minorHAnsi"/>
          <w:color w:val="000000" w:themeColor="text1"/>
          <w:sz w:val="22"/>
          <w:szCs w:val="22"/>
        </w:rPr>
        <w:t>l</w:t>
      </w:r>
      <w:r w:rsidR="00613F8B">
        <w:rPr>
          <w:rFonts w:ascii="Garamond" w:hAnsi="Garamond" w:cstheme="minorHAnsi"/>
          <w:color w:val="000000" w:themeColor="text1"/>
          <w:sz w:val="22"/>
          <w:szCs w:val="22"/>
        </w:rPr>
        <w:t>e</w:t>
      </w:r>
      <w:r w:rsidR="00606DA7">
        <w:rPr>
          <w:rFonts w:ascii="Garamond" w:hAnsi="Garamond" w:cstheme="minorHAnsi"/>
          <w:color w:val="000000" w:themeColor="text1"/>
          <w:sz w:val="22"/>
          <w:szCs w:val="22"/>
        </w:rPr>
        <w:t>s)</w:t>
      </w:r>
      <w:r w:rsidR="00E50BD8" w:rsidRPr="00AA459D">
        <w:rPr>
          <w:rFonts w:ascii="Garamond" w:hAnsi="Garamond" w:cstheme="minorHAnsi"/>
          <w:color w:val="000000" w:themeColor="text1"/>
          <w:sz w:val="22"/>
          <w:szCs w:val="22"/>
        </w:rPr>
        <w:t xml:space="preserve"> les préenseignes dérogatoires</w:t>
      </w:r>
      <w:r w:rsidR="00606DA7">
        <w:rPr>
          <w:rFonts w:ascii="Garamond" w:hAnsi="Garamond" w:cstheme="minorHAnsi"/>
          <w:color w:val="000000" w:themeColor="text1"/>
          <w:sz w:val="22"/>
          <w:szCs w:val="22"/>
        </w:rPr>
        <w:t xml:space="preserve"> sont totalement interdites, sans dérogation possible</w:t>
      </w:r>
      <w:r w:rsidR="00E50BD8" w:rsidRPr="00AA459D">
        <w:rPr>
          <w:rFonts w:ascii="Garamond" w:hAnsi="Garamond" w:cstheme="minorHAnsi"/>
          <w:color w:val="000000" w:themeColor="text1"/>
          <w:sz w:val="22"/>
          <w:szCs w:val="22"/>
        </w:rPr>
        <w:t>.</w:t>
      </w:r>
    </w:p>
    <w:p w14:paraId="6E9B7971" w14:textId="65DE51B9" w:rsidR="00861BCF" w:rsidRPr="00AA459D" w:rsidRDefault="00FC2F75" w:rsidP="00CA191A">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w:t>
      </w:r>
      <w:r w:rsidR="00CA191A" w:rsidRPr="00AA459D">
        <w:rPr>
          <w:rFonts w:ascii="Garamond" w:hAnsi="Garamond" w:cstheme="minorHAnsi"/>
          <w:color w:val="000000" w:themeColor="text1"/>
          <w:sz w:val="22"/>
          <w:szCs w:val="22"/>
        </w:rPr>
        <w:t xml:space="preserve">Certains de ces </w:t>
      </w:r>
      <w:r w:rsidR="00606DA7">
        <w:rPr>
          <w:rFonts w:ascii="Garamond" w:hAnsi="Garamond" w:cstheme="minorHAnsi"/>
          <w:color w:val="000000" w:themeColor="text1"/>
          <w:sz w:val="22"/>
          <w:szCs w:val="22"/>
        </w:rPr>
        <w:t xml:space="preserve">lieux peuvent </w:t>
      </w:r>
      <w:r w:rsidR="00E66F1E">
        <w:rPr>
          <w:rFonts w:ascii="Garamond" w:hAnsi="Garamond" w:cstheme="minorHAnsi"/>
          <w:color w:val="000000" w:themeColor="text1"/>
          <w:sz w:val="22"/>
          <w:szCs w:val="22"/>
        </w:rPr>
        <w:t>concerner</w:t>
      </w:r>
      <w:r w:rsidR="00CA191A" w:rsidRPr="00AA459D">
        <w:rPr>
          <w:rFonts w:ascii="Garamond" w:hAnsi="Garamond" w:cstheme="minorHAnsi"/>
          <w:color w:val="000000" w:themeColor="text1"/>
          <w:sz w:val="22"/>
          <w:szCs w:val="22"/>
        </w:rPr>
        <w:t xml:space="preserve"> d</w:t>
      </w:r>
      <w:r w:rsidR="00293EC8" w:rsidRPr="00AA459D">
        <w:rPr>
          <w:rFonts w:ascii="Garamond" w:hAnsi="Garamond" w:cstheme="minorHAnsi"/>
          <w:color w:val="000000" w:themeColor="text1"/>
          <w:sz w:val="22"/>
          <w:szCs w:val="22"/>
        </w:rPr>
        <w:t>es espaces agglomérés</w:t>
      </w:r>
      <w:r w:rsidR="00CA191A" w:rsidRPr="00AA459D">
        <w:rPr>
          <w:rFonts w:ascii="Garamond" w:hAnsi="Garamond" w:cstheme="minorHAnsi"/>
          <w:color w:val="000000" w:themeColor="text1"/>
          <w:sz w:val="22"/>
          <w:szCs w:val="22"/>
        </w:rPr>
        <w:t xml:space="preserve">, </w:t>
      </w:r>
      <w:r w:rsidR="007A0BA2" w:rsidRPr="00AA459D">
        <w:rPr>
          <w:rFonts w:ascii="Garamond" w:hAnsi="Garamond" w:cstheme="minorHAnsi"/>
          <w:color w:val="000000" w:themeColor="text1"/>
          <w:sz w:val="22"/>
          <w:szCs w:val="22"/>
        </w:rPr>
        <w:t>comme</w:t>
      </w:r>
      <w:r w:rsidR="003E36C8" w:rsidRPr="00AA459D">
        <w:rPr>
          <w:rFonts w:ascii="Garamond" w:hAnsi="Garamond" w:cstheme="minorHAnsi"/>
          <w:color w:val="000000" w:themeColor="text1"/>
          <w:sz w:val="22"/>
          <w:szCs w:val="22"/>
        </w:rPr>
        <w:t xml:space="preserve"> </w:t>
      </w:r>
      <w:r w:rsidR="00680710" w:rsidRPr="00AA459D">
        <w:rPr>
          <w:rFonts w:ascii="Garamond" w:hAnsi="Garamond" w:cstheme="minorHAnsi"/>
          <w:color w:val="000000" w:themeColor="text1"/>
          <w:sz w:val="22"/>
          <w:szCs w:val="22"/>
        </w:rPr>
        <w:t xml:space="preserve">dans les territoires de </w:t>
      </w:r>
      <w:r w:rsidR="003E36C8" w:rsidRPr="00AA459D">
        <w:rPr>
          <w:rFonts w:ascii="Garamond" w:hAnsi="Garamond" w:cstheme="minorHAnsi"/>
          <w:color w:val="000000" w:themeColor="text1"/>
          <w:sz w:val="22"/>
          <w:szCs w:val="22"/>
        </w:rPr>
        <w:t>Parcs</w:t>
      </w:r>
      <w:r w:rsidR="006E4C13" w:rsidRPr="00AA459D">
        <w:rPr>
          <w:rFonts w:ascii="Garamond" w:hAnsi="Garamond" w:cstheme="minorHAnsi"/>
          <w:color w:val="000000" w:themeColor="text1"/>
          <w:sz w:val="22"/>
          <w:szCs w:val="22"/>
        </w:rPr>
        <w:t xml:space="preserve"> </w:t>
      </w:r>
      <w:r w:rsidR="00213C50">
        <w:rPr>
          <w:rFonts w:ascii="Garamond" w:hAnsi="Garamond" w:cstheme="minorHAnsi"/>
          <w:color w:val="000000" w:themeColor="text1"/>
          <w:sz w:val="22"/>
          <w:szCs w:val="22"/>
        </w:rPr>
        <w:t>naturels régionaux</w:t>
      </w:r>
      <w:r w:rsidR="001D30F7">
        <w:rPr>
          <w:rFonts w:ascii="Garamond" w:hAnsi="Garamond" w:cstheme="minorHAnsi"/>
          <w:color w:val="000000" w:themeColor="text1"/>
          <w:sz w:val="22"/>
          <w:szCs w:val="22"/>
        </w:rPr>
        <w:t xml:space="preserve"> </w:t>
      </w:r>
      <w:r w:rsidR="003E36C8" w:rsidRPr="00AA459D">
        <w:rPr>
          <w:rFonts w:ascii="Garamond" w:hAnsi="Garamond" w:cstheme="minorHAnsi"/>
          <w:color w:val="000000" w:themeColor="text1"/>
          <w:sz w:val="22"/>
          <w:szCs w:val="22"/>
        </w:rPr>
        <w:t xml:space="preserve">où la publicité et les préenseignes </w:t>
      </w:r>
      <w:r w:rsidR="00606DA7">
        <w:rPr>
          <w:rFonts w:ascii="Garamond" w:hAnsi="Garamond" w:cstheme="minorHAnsi"/>
          <w:color w:val="000000" w:themeColor="text1"/>
          <w:sz w:val="22"/>
          <w:szCs w:val="22"/>
        </w:rPr>
        <w:t xml:space="preserve">se trouvent donc </w:t>
      </w:r>
      <w:r w:rsidR="003E36C8" w:rsidRPr="00AA459D">
        <w:rPr>
          <w:rFonts w:ascii="Garamond" w:hAnsi="Garamond" w:cstheme="minorHAnsi"/>
          <w:color w:val="000000" w:themeColor="text1"/>
          <w:sz w:val="22"/>
          <w:szCs w:val="22"/>
        </w:rPr>
        <w:t xml:space="preserve">interdites en </w:t>
      </w:r>
      <w:r w:rsidR="00606DA7">
        <w:rPr>
          <w:rFonts w:ascii="Garamond" w:hAnsi="Garamond" w:cstheme="minorHAnsi"/>
          <w:color w:val="000000" w:themeColor="text1"/>
          <w:sz w:val="22"/>
          <w:szCs w:val="22"/>
        </w:rPr>
        <w:t xml:space="preserve">comme hors </w:t>
      </w:r>
      <w:r w:rsidR="003E36C8" w:rsidRPr="00AA459D">
        <w:rPr>
          <w:rFonts w:ascii="Garamond" w:hAnsi="Garamond" w:cstheme="minorHAnsi"/>
          <w:color w:val="000000" w:themeColor="text1"/>
          <w:sz w:val="22"/>
          <w:szCs w:val="22"/>
        </w:rPr>
        <w:t xml:space="preserve">agglomération. </w:t>
      </w:r>
      <w:r w:rsidR="00606DA7">
        <w:rPr>
          <w:rFonts w:ascii="Garamond" w:hAnsi="Garamond" w:cstheme="minorHAnsi"/>
          <w:color w:val="000000" w:themeColor="text1"/>
          <w:sz w:val="22"/>
          <w:szCs w:val="22"/>
        </w:rPr>
        <w:t>En-dehors</w:t>
      </w:r>
      <w:r w:rsidR="006E4C13" w:rsidRPr="00AA459D">
        <w:rPr>
          <w:rFonts w:ascii="Garamond" w:hAnsi="Garamond" w:cstheme="minorHAnsi"/>
          <w:color w:val="000000" w:themeColor="text1"/>
          <w:sz w:val="22"/>
          <w:szCs w:val="22"/>
        </w:rPr>
        <w:t xml:space="preserve"> des </w:t>
      </w:r>
      <w:r w:rsidR="00606DA7">
        <w:rPr>
          <w:rFonts w:ascii="Garamond" w:hAnsi="Garamond" w:cstheme="minorHAnsi"/>
          <w:color w:val="000000" w:themeColor="text1"/>
          <w:sz w:val="22"/>
          <w:szCs w:val="22"/>
        </w:rPr>
        <w:t>lieux</w:t>
      </w:r>
      <w:r w:rsidR="006E4C13" w:rsidRPr="00AA459D">
        <w:rPr>
          <w:rFonts w:ascii="Garamond" w:hAnsi="Garamond" w:cstheme="minorHAnsi"/>
          <w:color w:val="000000" w:themeColor="text1"/>
          <w:sz w:val="22"/>
          <w:szCs w:val="22"/>
        </w:rPr>
        <w:t xml:space="preserve"> d’interdiction</w:t>
      </w:r>
      <w:r w:rsidR="00263A42">
        <w:rPr>
          <w:rFonts w:ascii="Garamond" w:hAnsi="Garamond" w:cstheme="minorHAnsi"/>
          <w:color w:val="000000" w:themeColor="text1"/>
          <w:sz w:val="22"/>
          <w:szCs w:val="22"/>
        </w:rPr>
        <w:t xml:space="preserve"> « absolue »</w:t>
      </w:r>
      <w:r w:rsidR="00680710" w:rsidRPr="00AA459D">
        <w:rPr>
          <w:rFonts w:ascii="Garamond" w:hAnsi="Garamond" w:cstheme="minorHAnsi"/>
          <w:color w:val="000000" w:themeColor="text1"/>
          <w:sz w:val="22"/>
          <w:szCs w:val="22"/>
        </w:rPr>
        <w:t>,</w:t>
      </w:r>
      <w:r w:rsidR="006E4C13" w:rsidRPr="00AA459D">
        <w:rPr>
          <w:rFonts w:ascii="Garamond" w:hAnsi="Garamond" w:cstheme="minorHAnsi"/>
          <w:color w:val="000000" w:themeColor="text1"/>
          <w:sz w:val="22"/>
          <w:szCs w:val="22"/>
        </w:rPr>
        <w:t xml:space="preserve"> les préenseignes dérogatoires </w:t>
      </w:r>
      <w:r w:rsidR="00680710" w:rsidRPr="00AA459D">
        <w:rPr>
          <w:rFonts w:ascii="Garamond" w:hAnsi="Garamond" w:cstheme="minorHAnsi"/>
          <w:color w:val="000000" w:themeColor="text1"/>
          <w:sz w:val="22"/>
          <w:szCs w:val="22"/>
        </w:rPr>
        <w:t>sont</w:t>
      </w:r>
      <w:r w:rsidR="006E4C13" w:rsidRPr="00AA459D">
        <w:rPr>
          <w:rFonts w:ascii="Garamond" w:hAnsi="Garamond" w:cstheme="minorHAnsi"/>
          <w:color w:val="000000" w:themeColor="text1"/>
          <w:sz w:val="22"/>
          <w:szCs w:val="22"/>
        </w:rPr>
        <w:t xml:space="preserve"> tolérés </w:t>
      </w:r>
      <w:r w:rsidR="00263A42">
        <w:rPr>
          <w:rFonts w:ascii="Garamond" w:hAnsi="Garamond" w:cstheme="minorHAnsi"/>
          <w:color w:val="000000" w:themeColor="text1"/>
          <w:sz w:val="22"/>
          <w:szCs w:val="22"/>
        </w:rPr>
        <w:t xml:space="preserve">admises hors agglomération </w:t>
      </w:r>
      <w:r w:rsidR="006E4C13" w:rsidRPr="00AA459D">
        <w:rPr>
          <w:rFonts w:ascii="Garamond" w:hAnsi="Garamond" w:cstheme="minorHAnsi"/>
          <w:color w:val="000000" w:themeColor="text1"/>
          <w:sz w:val="22"/>
          <w:szCs w:val="22"/>
        </w:rPr>
        <w:t>pour les produits du terroir, les activités culturelles et les monuments historiques ouverts à la visite.</w:t>
      </w:r>
      <w:r w:rsidR="00861BCF" w:rsidRPr="00AA459D">
        <w:rPr>
          <w:rFonts w:ascii="Garamond" w:hAnsi="Garamond" w:cstheme="minorHAnsi"/>
          <w:color w:val="000000" w:themeColor="text1"/>
          <w:sz w:val="22"/>
          <w:szCs w:val="22"/>
        </w:rPr>
        <w:t xml:space="preserve"> </w:t>
      </w:r>
      <w:r w:rsidR="0042324C" w:rsidRPr="00AA459D">
        <w:rPr>
          <w:rFonts w:ascii="Garamond" w:hAnsi="Garamond" w:cstheme="minorHAnsi"/>
          <w:color w:val="000000" w:themeColor="text1"/>
          <w:sz w:val="22"/>
          <w:szCs w:val="22"/>
        </w:rPr>
        <w:t>Les</w:t>
      </w:r>
      <w:r w:rsidR="00861BCF" w:rsidRPr="00AA459D">
        <w:rPr>
          <w:rFonts w:ascii="Garamond" w:hAnsi="Garamond" w:cstheme="minorHAnsi"/>
          <w:color w:val="000000" w:themeColor="text1"/>
          <w:sz w:val="22"/>
          <w:szCs w:val="22"/>
        </w:rPr>
        <w:t xml:space="preserve"> préenseignes temporaires</w:t>
      </w:r>
      <w:r w:rsidR="0051064E">
        <w:rPr>
          <w:rFonts w:ascii="Garamond" w:hAnsi="Garamond" w:cstheme="minorHAnsi"/>
          <w:color w:val="000000" w:themeColor="text1"/>
          <w:sz w:val="22"/>
          <w:szCs w:val="22"/>
        </w:rPr>
        <w:t xml:space="preserve"> (opérations immobilières, manifestations exceptionnelles…)</w:t>
      </w:r>
      <w:r w:rsidR="00861BCF" w:rsidRPr="00AA459D">
        <w:rPr>
          <w:rFonts w:ascii="Garamond" w:hAnsi="Garamond" w:cstheme="minorHAnsi"/>
          <w:color w:val="000000" w:themeColor="text1"/>
          <w:sz w:val="22"/>
          <w:szCs w:val="22"/>
        </w:rPr>
        <w:t xml:space="preserve"> sont également admises</w:t>
      </w:r>
      <w:r w:rsidR="000E5C95" w:rsidRPr="00AA459D">
        <w:rPr>
          <w:rFonts w:ascii="Garamond" w:hAnsi="Garamond" w:cstheme="minorHAnsi"/>
          <w:color w:val="000000" w:themeColor="text1"/>
          <w:sz w:val="22"/>
          <w:szCs w:val="22"/>
        </w:rPr>
        <w:t>, hors agglomération,</w:t>
      </w:r>
      <w:r w:rsidR="0042324C" w:rsidRPr="00AA459D">
        <w:rPr>
          <w:rFonts w:ascii="Garamond" w:hAnsi="Garamond" w:cstheme="minorHAnsi"/>
          <w:color w:val="000000" w:themeColor="text1"/>
          <w:sz w:val="22"/>
          <w:szCs w:val="22"/>
        </w:rPr>
        <w:t xml:space="preserve"> dans les Parcs</w:t>
      </w:r>
      <w:r w:rsidR="001D30F7">
        <w:rPr>
          <w:rFonts w:ascii="Garamond" w:hAnsi="Garamond" w:cstheme="minorHAnsi"/>
          <w:color w:val="000000" w:themeColor="text1"/>
          <w:sz w:val="22"/>
          <w:szCs w:val="22"/>
        </w:rPr>
        <w:t xml:space="preserve"> </w:t>
      </w:r>
      <w:r w:rsidR="00213C50">
        <w:rPr>
          <w:rFonts w:ascii="Garamond" w:hAnsi="Garamond" w:cstheme="minorHAnsi"/>
          <w:color w:val="000000" w:themeColor="text1"/>
          <w:sz w:val="22"/>
          <w:szCs w:val="22"/>
        </w:rPr>
        <w:t>naturels régionaux</w:t>
      </w:r>
      <w:r w:rsidR="00861BCF" w:rsidRPr="00AA459D">
        <w:rPr>
          <w:rFonts w:ascii="Garamond" w:hAnsi="Garamond" w:cstheme="minorHAnsi"/>
          <w:color w:val="000000" w:themeColor="text1"/>
          <w:sz w:val="22"/>
          <w:szCs w:val="22"/>
        </w:rPr>
        <w:t>.</w:t>
      </w:r>
      <w:r w:rsidR="0042324C" w:rsidRPr="00AA459D">
        <w:rPr>
          <w:rFonts w:ascii="Garamond" w:hAnsi="Garamond" w:cstheme="minorHAnsi"/>
          <w:color w:val="000000" w:themeColor="text1"/>
          <w:sz w:val="22"/>
          <w:szCs w:val="22"/>
        </w:rPr>
        <w:t xml:space="preserve"> </w:t>
      </w:r>
    </w:p>
    <w:p w14:paraId="4F68A42C" w14:textId="77777777" w:rsidR="00CA191A" w:rsidRPr="00AA459D" w:rsidRDefault="00CA191A" w:rsidP="0034470F">
      <w:pPr>
        <w:jc w:val="both"/>
        <w:rPr>
          <w:rFonts w:ascii="Garamond" w:hAnsi="Garamond" w:cstheme="minorHAnsi"/>
          <w:color w:val="000000" w:themeColor="text1"/>
          <w:sz w:val="22"/>
          <w:szCs w:val="22"/>
        </w:rPr>
      </w:pPr>
    </w:p>
    <w:p w14:paraId="2A8E0927" w14:textId="461685ED" w:rsidR="00FB39A1" w:rsidRPr="00AA459D" w:rsidRDefault="00FB39A1" w:rsidP="00FB39A1">
      <w:pPr>
        <w:jc w:val="both"/>
        <w:rPr>
          <w:rFonts w:ascii="Garamond" w:hAnsi="Garamond" w:cstheme="minorHAnsi"/>
          <w:color w:val="000000" w:themeColor="text1"/>
          <w:sz w:val="22"/>
          <w:szCs w:val="22"/>
          <w:u w:val="single"/>
        </w:rPr>
      </w:pPr>
      <w:r w:rsidRPr="00AA459D">
        <w:rPr>
          <w:rFonts w:ascii="Garamond" w:hAnsi="Garamond" w:cstheme="minorHAnsi"/>
          <w:color w:val="000000" w:themeColor="text1"/>
          <w:sz w:val="22"/>
          <w:szCs w:val="22"/>
          <w:u w:val="single"/>
        </w:rPr>
        <w:t>L’interdiction de la publicité en agglomération de</w:t>
      </w:r>
      <w:r w:rsidR="00305C1C" w:rsidRPr="00AA459D">
        <w:rPr>
          <w:rFonts w:ascii="Garamond" w:hAnsi="Garamond" w:cstheme="minorHAnsi"/>
          <w:color w:val="000000" w:themeColor="text1"/>
          <w:sz w:val="22"/>
          <w:szCs w:val="22"/>
          <w:u w:val="single"/>
        </w:rPr>
        <w:t>s</w:t>
      </w:r>
      <w:r w:rsidRPr="00AA459D">
        <w:rPr>
          <w:rFonts w:ascii="Garamond" w:hAnsi="Garamond" w:cstheme="minorHAnsi"/>
          <w:color w:val="000000" w:themeColor="text1"/>
          <w:sz w:val="22"/>
          <w:szCs w:val="22"/>
          <w:u w:val="single"/>
        </w:rPr>
        <w:t xml:space="preserve"> </w:t>
      </w:r>
      <w:r w:rsidR="00580136" w:rsidRPr="00AA459D">
        <w:rPr>
          <w:rFonts w:ascii="Garamond" w:hAnsi="Garamond" w:cstheme="minorHAnsi"/>
          <w:color w:val="000000" w:themeColor="text1"/>
          <w:sz w:val="22"/>
          <w:szCs w:val="22"/>
          <w:u w:val="single"/>
        </w:rPr>
        <w:t>Parc</w:t>
      </w:r>
      <w:r w:rsidR="00A53573" w:rsidRPr="00AA459D">
        <w:rPr>
          <w:rFonts w:ascii="Garamond" w:hAnsi="Garamond" w:cstheme="minorHAnsi"/>
          <w:color w:val="000000" w:themeColor="text1"/>
          <w:sz w:val="22"/>
          <w:szCs w:val="22"/>
          <w:u w:val="single"/>
        </w:rPr>
        <w:t>s</w:t>
      </w:r>
      <w:r w:rsidRPr="00AA459D">
        <w:rPr>
          <w:rFonts w:ascii="Garamond" w:hAnsi="Garamond" w:cstheme="minorHAnsi"/>
          <w:color w:val="000000" w:themeColor="text1"/>
          <w:sz w:val="22"/>
          <w:szCs w:val="22"/>
          <w:u w:val="single"/>
        </w:rPr>
        <w:t> </w:t>
      </w:r>
      <w:r w:rsidR="00305C1C" w:rsidRPr="00AA459D">
        <w:rPr>
          <w:rFonts w:ascii="Garamond" w:hAnsi="Garamond" w:cstheme="minorHAnsi"/>
          <w:color w:val="000000" w:themeColor="text1"/>
          <w:sz w:val="22"/>
          <w:szCs w:val="22"/>
          <w:u w:val="single"/>
        </w:rPr>
        <w:t>naturels régionaux</w:t>
      </w:r>
      <w:r w:rsidR="00305C1C" w:rsidRPr="00AA459D">
        <w:rPr>
          <w:rFonts w:ascii="Garamond" w:hAnsi="Garamond" w:cstheme="minorHAnsi"/>
          <w:color w:val="000000" w:themeColor="text1"/>
          <w:sz w:val="22"/>
          <w:szCs w:val="22"/>
        </w:rPr>
        <w:t xml:space="preserve"> </w:t>
      </w:r>
      <w:r w:rsidRPr="00AA459D">
        <w:rPr>
          <w:rFonts w:ascii="Garamond" w:hAnsi="Garamond" w:cstheme="minorHAnsi"/>
          <w:color w:val="000000" w:themeColor="text1"/>
          <w:sz w:val="22"/>
          <w:szCs w:val="22"/>
        </w:rPr>
        <w:t>:</w:t>
      </w:r>
    </w:p>
    <w:p w14:paraId="5AD51EC7" w14:textId="1453B990" w:rsidR="00FB39A1" w:rsidRPr="00AA459D" w:rsidRDefault="00FB39A1" w:rsidP="00FB39A1">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w:t>
      </w:r>
      <w:r w:rsidR="00581156" w:rsidRPr="00AA459D">
        <w:rPr>
          <w:rFonts w:ascii="Garamond" w:hAnsi="Garamond" w:cstheme="minorHAnsi"/>
          <w:color w:val="000000" w:themeColor="text1"/>
          <w:sz w:val="22"/>
          <w:szCs w:val="22"/>
        </w:rPr>
        <w:t xml:space="preserve"> Hormis l</w:t>
      </w:r>
      <w:r w:rsidR="0036747F" w:rsidRPr="00AA459D">
        <w:rPr>
          <w:rFonts w:ascii="Garamond" w:hAnsi="Garamond" w:cstheme="minorHAnsi"/>
          <w:color w:val="000000" w:themeColor="text1"/>
          <w:sz w:val="22"/>
          <w:szCs w:val="22"/>
        </w:rPr>
        <w:t>a présence de</w:t>
      </w:r>
      <w:r w:rsidR="00581156" w:rsidRPr="00AA459D">
        <w:rPr>
          <w:rFonts w:ascii="Garamond" w:hAnsi="Garamond" w:cstheme="minorHAnsi"/>
          <w:color w:val="000000" w:themeColor="text1"/>
          <w:sz w:val="22"/>
          <w:szCs w:val="22"/>
        </w:rPr>
        <w:t xml:space="preserve"> panneaux </w:t>
      </w:r>
      <w:r w:rsidR="00CC580B" w:rsidRPr="00AA459D">
        <w:rPr>
          <w:rFonts w:ascii="Garamond" w:hAnsi="Garamond" w:cstheme="minorHAnsi"/>
          <w:color w:val="000000" w:themeColor="text1"/>
          <w:sz w:val="22"/>
          <w:szCs w:val="22"/>
        </w:rPr>
        <w:t>destinés à l’</w:t>
      </w:r>
      <w:r w:rsidR="00581156" w:rsidRPr="00AA459D">
        <w:rPr>
          <w:rFonts w:ascii="Garamond" w:hAnsi="Garamond" w:cstheme="minorHAnsi"/>
          <w:color w:val="000000" w:themeColor="text1"/>
          <w:sz w:val="22"/>
          <w:szCs w:val="22"/>
        </w:rPr>
        <w:t>annonce d’un danger</w:t>
      </w:r>
      <w:r w:rsidR="00CC580B" w:rsidRPr="00AA459D">
        <w:rPr>
          <w:rFonts w:ascii="Garamond" w:hAnsi="Garamond" w:cstheme="minorHAnsi"/>
          <w:color w:val="000000" w:themeColor="text1"/>
          <w:sz w:val="22"/>
          <w:szCs w:val="22"/>
        </w:rPr>
        <w:t xml:space="preserve"> ou</w:t>
      </w:r>
      <w:r w:rsidR="00581156" w:rsidRPr="00AA459D">
        <w:rPr>
          <w:rFonts w:ascii="Garamond" w:hAnsi="Garamond" w:cstheme="minorHAnsi"/>
          <w:color w:val="000000" w:themeColor="text1"/>
          <w:sz w:val="22"/>
          <w:szCs w:val="22"/>
        </w:rPr>
        <w:t xml:space="preserve"> </w:t>
      </w:r>
      <w:r w:rsidR="0051064E">
        <w:rPr>
          <w:rFonts w:ascii="Garamond" w:hAnsi="Garamond" w:cstheme="minorHAnsi"/>
          <w:color w:val="000000" w:themeColor="text1"/>
          <w:sz w:val="22"/>
          <w:szCs w:val="22"/>
        </w:rPr>
        <w:t>correspondant à une obligation légale, réglementaire ou judiciaire (par exemple, l’affichage des</w:t>
      </w:r>
      <w:r w:rsidR="00874DE6" w:rsidRPr="00AA459D">
        <w:rPr>
          <w:rFonts w:ascii="Garamond" w:hAnsi="Garamond" w:cstheme="minorHAnsi"/>
          <w:color w:val="000000" w:themeColor="text1"/>
          <w:sz w:val="22"/>
          <w:szCs w:val="22"/>
        </w:rPr>
        <w:t xml:space="preserve"> </w:t>
      </w:r>
      <w:r w:rsidR="00581156" w:rsidRPr="00AA459D">
        <w:rPr>
          <w:rFonts w:ascii="Garamond" w:hAnsi="Garamond" w:cstheme="minorHAnsi"/>
          <w:color w:val="000000" w:themeColor="text1"/>
          <w:sz w:val="22"/>
          <w:szCs w:val="22"/>
        </w:rPr>
        <w:t>permis de construire</w:t>
      </w:r>
      <w:r w:rsidR="0051064E">
        <w:rPr>
          <w:rFonts w:ascii="Garamond" w:hAnsi="Garamond" w:cstheme="minorHAnsi"/>
          <w:color w:val="000000" w:themeColor="text1"/>
          <w:sz w:val="22"/>
          <w:szCs w:val="22"/>
        </w:rPr>
        <w:t>)</w:t>
      </w:r>
      <w:r w:rsidR="00581156" w:rsidRPr="00AA459D">
        <w:rPr>
          <w:rFonts w:ascii="Garamond" w:hAnsi="Garamond" w:cstheme="minorHAnsi"/>
          <w:color w:val="000000" w:themeColor="text1"/>
          <w:sz w:val="22"/>
          <w:szCs w:val="22"/>
        </w:rPr>
        <w:t xml:space="preserve">, aucune </w:t>
      </w:r>
      <w:r w:rsidRPr="00AA459D">
        <w:rPr>
          <w:rFonts w:ascii="Garamond" w:hAnsi="Garamond" w:cstheme="minorHAnsi"/>
          <w:color w:val="000000" w:themeColor="text1"/>
          <w:sz w:val="22"/>
          <w:szCs w:val="22"/>
        </w:rPr>
        <w:t xml:space="preserve">publicité </w:t>
      </w:r>
      <w:r w:rsidR="00581156" w:rsidRPr="00AA459D">
        <w:rPr>
          <w:rFonts w:ascii="Garamond" w:hAnsi="Garamond" w:cstheme="minorHAnsi"/>
          <w:color w:val="000000" w:themeColor="text1"/>
          <w:sz w:val="22"/>
          <w:szCs w:val="22"/>
        </w:rPr>
        <w:t>ni</w:t>
      </w:r>
      <w:r w:rsidRPr="00AA459D">
        <w:rPr>
          <w:rFonts w:ascii="Garamond" w:hAnsi="Garamond" w:cstheme="minorHAnsi"/>
          <w:color w:val="000000" w:themeColor="text1"/>
          <w:sz w:val="22"/>
          <w:szCs w:val="22"/>
        </w:rPr>
        <w:t xml:space="preserve"> préenseigne </w:t>
      </w:r>
      <w:r w:rsidR="00581156" w:rsidRPr="00AA459D">
        <w:rPr>
          <w:rFonts w:ascii="Garamond" w:hAnsi="Garamond" w:cstheme="minorHAnsi"/>
          <w:color w:val="000000" w:themeColor="text1"/>
          <w:sz w:val="22"/>
          <w:szCs w:val="22"/>
        </w:rPr>
        <w:t>ne peut</w:t>
      </w:r>
      <w:r w:rsidR="00CA2094" w:rsidRPr="00AA459D">
        <w:rPr>
          <w:rFonts w:ascii="Garamond" w:hAnsi="Garamond" w:cstheme="minorHAnsi"/>
          <w:color w:val="000000" w:themeColor="text1"/>
          <w:sz w:val="22"/>
          <w:szCs w:val="22"/>
        </w:rPr>
        <w:t>,</w:t>
      </w:r>
      <w:r w:rsidR="00581156" w:rsidRPr="00AA459D">
        <w:rPr>
          <w:rFonts w:ascii="Garamond" w:hAnsi="Garamond" w:cstheme="minorHAnsi"/>
          <w:color w:val="000000" w:themeColor="text1"/>
          <w:sz w:val="22"/>
          <w:szCs w:val="22"/>
        </w:rPr>
        <w:t xml:space="preserve"> </w:t>
      </w:r>
      <w:r w:rsidR="00CA2094" w:rsidRPr="00AA459D">
        <w:rPr>
          <w:rFonts w:ascii="Garamond" w:hAnsi="Garamond" w:cstheme="minorHAnsi"/>
          <w:color w:val="000000" w:themeColor="text1"/>
          <w:sz w:val="22"/>
          <w:szCs w:val="22"/>
        </w:rPr>
        <w:t>en périmètre de Parc</w:t>
      </w:r>
      <w:r w:rsidR="008323FE">
        <w:rPr>
          <w:rFonts w:ascii="Garamond" w:hAnsi="Garamond" w:cstheme="minorHAnsi"/>
          <w:color w:val="000000" w:themeColor="text1"/>
          <w:sz w:val="22"/>
          <w:szCs w:val="22"/>
        </w:rPr>
        <w:t xml:space="preserve"> </w:t>
      </w:r>
      <w:r w:rsidR="00213C50">
        <w:rPr>
          <w:rFonts w:ascii="Garamond" w:hAnsi="Garamond" w:cstheme="minorHAnsi"/>
          <w:color w:val="000000" w:themeColor="text1"/>
          <w:sz w:val="22"/>
          <w:szCs w:val="22"/>
        </w:rPr>
        <w:t>naturel régional</w:t>
      </w:r>
      <w:r w:rsidR="00CA2094" w:rsidRPr="00AA459D">
        <w:rPr>
          <w:rFonts w:ascii="Garamond" w:hAnsi="Garamond" w:cstheme="minorHAnsi"/>
          <w:color w:val="000000" w:themeColor="text1"/>
          <w:sz w:val="22"/>
          <w:szCs w:val="22"/>
        </w:rPr>
        <w:t xml:space="preserve">, </w:t>
      </w:r>
      <w:r w:rsidR="00581156" w:rsidRPr="00AA459D">
        <w:rPr>
          <w:rFonts w:ascii="Garamond" w:hAnsi="Garamond" w:cstheme="minorHAnsi"/>
          <w:color w:val="000000" w:themeColor="text1"/>
          <w:sz w:val="22"/>
          <w:szCs w:val="22"/>
        </w:rPr>
        <w:t>être implantée</w:t>
      </w:r>
      <w:r w:rsidR="00CA2094" w:rsidRPr="00AA459D">
        <w:rPr>
          <w:rFonts w:ascii="Garamond" w:hAnsi="Garamond" w:cstheme="minorHAnsi"/>
          <w:color w:val="000000" w:themeColor="text1"/>
          <w:sz w:val="22"/>
          <w:szCs w:val="22"/>
        </w:rPr>
        <w:t xml:space="preserve"> en agglomération</w:t>
      </w:r>
      <w:r w:rsidR="0051064E">
        <w:rPr>
          <w:rFonts w:ascii="Garamond" w:hAnsi="Garamond" w:cstheme="minorHAnsi"/>
          <w:color w:val="000000" w:themeColor="text1"/>
          <w:sz w:val="22"/>
          <w:szCs w:val="22"/>
        </w:rPr>
        <w:t>,</w:t>
      </w:r>
      <w:r w:rsidRPr="00AA459D">
        <w:rPr>
          <w:rFonts w:ascii="Garamond" w:hAnsi="Garamond" w:cstheme="minorHAnsi"/>
          <w:color w:val="000000" w:themeColor="text1"/>
          <w:sz w:val="22"/>
          <w:szCs w:val="22"/>
        </w:rPr>
        <w:t xml:space="preserve"> </w:t>
      </w:r>
      <w:r w:rsidR="00CD2B05" w:rsidRPr="00AA459D">
        <w:rPr>
          <w:rFonts w:ascii="Garamond" w:hAnsi="Garamond" w:cstheme="minorHAnsi"/>
          <w:color w:val="000000" w:themeColor="text1"/>
          <w:sz w:val="22"/>
          <w:szCs w:val="22"/>
        </w:rPr>
        <w:t>y compris</w:t>
      </w:r>
      <w:r w:rsidRPr="00AA459D">
        <w:rPr>
          <w:rFonts w:ascii="Garamond" w:hAnsi="Garamond" w:cstheme="minorHAnsi"/>
          <w:color w:val="000000" w:themeColor="text1"/>
          <w:sz w:val="22"/>
          <w:szCs w:val="22"/>
        </w:rPr>
        <w:t xml:space="preserve"> sur mobiliers urbains</w:t>
      </w:r>
      <w:r w:rsidR="00CC580B" w:rsidRPr="00AA459D">
        <w:rPr>
          <w:rFonts w:ascii="Garamond" w:hAnsi="Garamond" w:cstheme="minorHAnsi"/>
          <w:color w:val="000000" w:themeColor="text1"/>
          <w:sz w:val="22"/>
          <w:szCs w:val="22"/>
        </w:rPr>
        <w:t xml:space="preserve"> </w:t>
      </w:r>
      <w:r w:rsidRPr="00AA459D">
        <w:rPr>
          <w:rFonts w:ascii="Garamond" w:hAnsi="Garamond" w:cstheme="minorHAnsi"/>
          <w:color w:val="000000" w:themeColor="text1"/>
          <w:sz w:val="22"/>
          <w:szCs w:val="22"/>
        </w:rPr>
        <w:t>(article L</w:t>
      </w:r>
      <w:r w:rsidR="0051064E">
        <w:rPr>
          <w:rFonts w:ascii="Garamond" w:hAnsi="Garamond" w:cstheme="minorHAnsi"/>
          <w:color w:val="000000" w:themeColor="text1"/>
          <w:sz w:val="22"/>
          <w:szCs w:val="22"/>
        </w:rPr>
        <w:t>.</w:t>
      </w:r>
      <w:r w:rsidRPr="00AA459D">
        <w:rPr>
          <w:rFonts w:ascii="Garamond" w:hAnsi="Garamond" w:cstheme="minorHAnsi"/>
          <w:color w:val="000000" w:themeColor="text1"/>
          <w:sz w:val="22"/>
          <w:szCs w:val="22"/>
        </w:rPr>
        <w:t xml:space="preserve"> 581-8, § I, 3°)</w:t>
      </w:r>
      <w:r w:rsidR="00CC580B" w:rsidRPr="00AA459D">
        <w:rPr>
          <w:rFonts w:ascii="Garamond" w:hAnsi="Garamond" w:cstheme="minorHAnsi"/>
          <w:color w:val="000000" w:themeColor="text1"/>
          <w:sz w:val="22"/>
          <w:szCs w:val="22"/>
        </w:rPr>
        <w:t xml:space="preserve">. </w:t>
      </w:r>
    </w:p>
    <w:p w14:paraId="76169F11" w14:textId="7C8E768D" w:rsidR="003908A6" w:rsidRPr="00AA459D" w:rsidRDefault="00FB39A1" w:rsidP="00FB39A1">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w:t>
      </w:r>
      <w:r w:rsidR="003908A6" w:rsidRPr="00AA459D">
        <w:rPr>
          <w:rFonts w:ascii="Garamond" w:hAnsi="Garamond" w:cstheme="minorHAnsi"/>
          <w:color w:val="000000" w:themeColor="text1"/>
          <w:sz w:val="22"/>
          <w:szCs w:val="22"/>
        </w:rPr>
        <w:t>L</w:t>
      </w:r>
      <w:r w:rsidR="0051064E">
        <w:rPr>
          <w:rFonts w:ascii="Garamond" w:hAnsi="Garamond" w:cstheme="minorHAnsi"/>
          <w:color w:val="000000" w:themeColor="text1"/>
          <w:sz w:val="22"/>
          <w:szCs w:val="22"/>
        </w:rPr>
        <w:t>’adoption</w:t>
      </w:r>
      <w:r w:rsidR="003908A6" w:rsidRPr="00AA459D">
        <w:rPr>
          <w:rFonts w:ascii="Garamond" w:hAnsi="Garamond" w:cstheme="minorHAnsi"/>
          <w:color w:val="000000" w:themeColor="text1"/>
          <w:sz w:val="22"/>
          <w:szCs w:val="22"/>
        </w:rPr>
        <w:t xml:space="preserve"> d’un RLP permet </w:t>
      </w:r>
      <w:r w:rsidR="000C518E" w:rsidRPr="00AA459D">
        <w:rPr>
          <w:rFonts w:ascii="Garamond" w:hAnsi="Garamond" w:cstheme="minorHAnsi"/>
          <w:color w:val="000000" w:themeColor="text1"/>
          <w:sz w:val="22"/>
          <w:szCs w:val="22"/>
        </w:rPr>
        <w:t>cependant de déroger</w:t>
      </w:r>
      <w:r w:rsidRPr="00AA459D">
        <w:rPr>
          <w:rFonts w:ascii="Garamond" w:hAnsi="Garamond" w:cstheme="minorHAnsi"/>
          <w:color w:val="000000" w:themeColor="text1"/>
          <w:sz w:val="22"/>
          <w:szCs w:val="22"/>
        </w:rPr>
        <w:t xml:space="preserve"> </w:t>
      </w:r>
      <w:r w:rsidR="000C518E" w:rsidRPr="00AA459D">
        <w:rPr>
          <w:rFonts w:ascii="Garamond" w:hAnsi="Garamond" w:cstheme="minorHAnsi"/>
          <w:color w:val="000000" w:themeColor="text1"/>
          <w:sz w:val="22"/>
          <w:szCs w:val="22"/>
        </w:rPr>
        <w:t>à cette interdiction</w:t>
      </w:r>
      <w:r w:rsidR="007661DF" w:rsidRPr="00AA459D">
        <w:rPr>
          <w:rFonts w:ascii="Garamond" w:hAnsi="Garamond" w:cstheme="minorHAnsi"/>
          <w:color w:val="000000" w:themeColor="text1"/>
          <w:sz w:val="22"/>
          <w:szCs w:val="22"/>
        </w:rPr>
        <w:t xml:space="preserve"> et </w:t>
      </w:r>
      <w:r w:rsidR="00FA7A2C" w:rsidRPr="00AA459D">
        <w:rPr>
          <w:rFonts w:ascii="Garamond" w:hAnsi="Garamond" w:cstheme="minorHAnsi"/>
          <w:color w:val="000000" w:themeColor="text1"/>
          <w:sz w:val="22"/>
          <w:szCs w:val="22"/>
        </w:rPr>
        <w:t>d</w:t>
      </w:r>
      <w:r w:rsidR="007661DF" w:rsidRPr="00AA459D">
        <w:rPr>
          <w:rFonts w:ascii="Garamond" w:hAnsi="Garamond" w:cstheme="minorHAnsi"/>
          <w:color w:val="000000" w:themeColor="text1"/>
          <w:sz w:val="22"/>
          <w:szCs w:val="22"/>
        </w:rPr>
        <w:t>’</w:t>
      </w:r>
      <w:r w:rsidR="00FA7A2C" w:rsidRPr="00AA459D">
        <w:rPr>
          <w:rFonts w:ascii="Garamond" w:hAnsi="Garamond" w:cstheme="minorHAnsi"/>
          <w:color w:val="000000" w:themeColor="text1"/>
          <w:sz w:val="22"/>
          <w:szCs w:val="22"/>
        </w:rPr>
        <w:t xml:space="preserve">introduire </w:t>
      </w:r>
      <w:r w:rsidR="0051064E">
        <w:rPr>
          <w:rFonts w:ascii="Garamond" w:hAnsi="Garamond" w:cstheme="minorHAnsi"/>
          <w:color w:val="000000" w:themeColor="text1"/>
          <w:sz w:val="22"/>
          <w:szCs w:val="22"/>
        </w:rPr>
        <w:t xml:space="preserve">certaines formes </w:t>
      </w:r>
      <w:r w:rsidR="00FA7A2C" w:rsidRPr="00AA459D">
        <w:rPr>
          <w:rFonts w:ascii="Garamond" w:hAnsi="Garamond" w:cstheme="minorHAnsi"/>
          <w:color w:val="000000" w:themeColor="text1"/>
          <w:sz w:val="22"/>
          <w:szCs w:val="22"/>
        </w:rPr>
        <w:t xml:space="preserve">de publicité en agglomération, </w:t>
      </w:r>
      <w:r w:rsidR="00874DE6" w:rsidRPr="00AA459D">
        <w:rPr>
          <w:rFonts w:ascii="Garamond" w:hAnsi="Garamond" w:cstheme="minorHAnsi"/>
          <w:color w:val="000000" w:themeColor="text1"/>
          <w:sz w:val="22"/>
          <w:szCs w:val="22"/>
        </w:rPr>
        <w:t>selon l</w:t>
      </w:r>
      <w:r w:rsidR="007661DF" w:rsidRPr="00AA459D">
        <w:rPr>
          <w:rFonts w:ascii="Garamond" w:hAnsi="Garamond" w:cstheme="minorHAnsi"/>
          <w:color w:val="000000" w:themeColor="text1"/>
          <w:sz w:val="22"/>
          <w:szCs w:val="22"/>
        </w:rPr>
        <w:t xml:space="preserve">es </w:t>
      </w:r>
      <w:r w:rsidR="0051064E">
        <w:rPr>
          <w:rFonts w:ascii="Garamond" w:hAnsi="Garamond" w:cstheme="minorHAnsi"/>
          <w:color w:val="000000" w:themeColor="text1"/>
          <w:sz w:val="22"/>
          <w:szCs w:val="22"/>
        </w:rPr>
        <w:t>règles locales</w:t>
      </w:r>
      <w:r w:rsidR="000C518E" w:rsidRPr="00AA459D">
        <w:rPr>
          <w:rFonts w:ascii="Garamond" w:hAnsi="Garamond" w:cstheme="minorHAnsi"/>
          <w:color w:val="000000" w:themeColor="text1"/>
          <w:sz w:val="22"/>
          <w:szCs w:val="22"/>
        </w:rPr>
        <w:t xml:space="preserve"> défini</w:t>
      </w:r>
      <w:r w:rsidR="0051064E">
        <w:rPr>
          <w:rFonts w:ascii="Garamond" w:hAnsi="Garamond" w:cstheme="minorHAnsi"/>
          <w:color w:val="000000" w:themeColor="text1"/>
          <w:sz w:val="22"/>
          <w:szCs w:val="22"/>
        </w:rPr>
        <w:t>e</w:t>
      </w:r>
      <w:r w:rsidR="000C518E" w:rsidRPr="00AA459D">
        <w:rPr>
          <w:rFonts w:ascii="Garamond" w:hAnsi="Garamond" w:cstheme="minorHAnsi"/>
          <w:color w:val="000000" w:themeColor="text1"/>
          <w:sz w:val="22"/>
          <w:szCs w:val="22"/>
        </w:rPr>
        <w:t>s dans celui-ci.</w:t>
      </w:r>
      <w:r w:rsidR="003908A6" w:rsidRPr="00AA459D">
        <w:rPr>
          <w:rFonts w:ascii="Garamond" w:hAnsi="Garamond" w:cstheme="minorHAnsi"/>
          <w:color w:val="000000" w:themeColor="text1"/>
          <w:sz w:val="22"/>
          <w:szCs w:val="22"/>
        </w:rPr>
        <w:t xml:space="preserve"> La possibilité de mettre en place </w:t>
      </w:r>
      <w:r w:rsidR="003908A6" w:rsidRPr="00AA459D">
        <w:rPr>
          <w:rFonts w:ascii="Garamond" w:hAnsi="Garamond" w:cstheme="minorHAnsi"/>
          <w:color w:val="000000" w:themeColor="text1"/>
          <w:sz w:val="22"/>
          <w:szCs w:val="22"/>
        </w:rPr>
        <w:lastRenderedPageBreak/>
        <w:t xml:space="preserve">un RLP reste toutefois conditionnée par son </w:t>
      </w:r>
      <w:r w:rsidR="0051064E">
        <w:rPr>
          <w:rFonts w:ascii="Garamond" w:hAnsi="Garamond" w:cstheme="minorHAnsi"/>
          <w:color w:val="000000" w:themeColor="text1"/>
          <w:sz w:val="22"/>
          <w:szCs w:val="22"/>
        </w:rPr>
        <w:t>« autorisation » par</w:t>
      </w:r>
      <w:r w:rsidR="003908A6" w:rsidRPr="00AA459D">
        <w:rPr>
          <w:rFonts w:ascii="Garamond" w:hAnsi="Garamond" w:cstheme="minorHAnsi"/>
          <w:color w:val="000000" w:themeColor="text1"/>
          <w:sz w:val="22"/>
          <w:szCs w:val="22"/>
        </w:rPr>
        <w:t xml:space="preserve"> la charte de Parc</w:t>
      </w:r>
      <w:r w:rsidR="004938C6" w:rsidRPr="00AA459D">
        <w:rPr>
          <w:rFonts w:ascii="Garamond" w:hAnsi="Garamond" w:cstheme="minorHAnsi"/>
          <w:color w:val="000000" w:themeColor="text1"/>
          <w:sz w:val="22"/>
          <w:szCs w:val="22"/>
        </w:rPr>
        <w:t xml:space="preserve">, </w:t>
      </w:r>
      <w:r w:rsidR="0051064E">
        <w:rPr>
          <w:rFonts w:ascii="Garamond" w:hAnsi="Garamond" w:cstheme="minorHAnsi"/>
          <w:color w:val="000000" w:themeColor="text1"/>
          <w:sz w:val="22"/>
          <w:szCs w:val="22"/>
        </w:rPr>
        <w:t xml:space="preserve">selon les </w:t>
      </w:r>
      <w:r w:rsidR="007661DF" w:rsidRPr="00AA459D">
        <w:rPr>
          <w:rFonts w:ascii="Garamond" w:hAnsi="Garamond" w:cstheme="minorHAnsi"/>
          <w:color w:val="000000" w:themeColor="text1"/>
          <w:sz w:val="22"/>
          <w:szCs w:val="22"/>
        </w:rPr>
        <w:t>orientations et mesures relatives à la publicité</w:t>
      </w:r>
      <w:r w:rsidR="0051064E">
        <w:rPr>
          <w:rFonts w:ascii="Garamond" w:hAnsi="Garamond" w:cstheme="minorHAnsi"/>
          <w:color w:val="000000" w:themeColor="text1"/>
          <w:sz w:val="22"/>
          <w:szCs w:val="22"/>
        </w:rPr>
        <w:t xml:space="preserve"> qu’elle aura exprimées</w:t>
      </w:r>
      <w:r w:rsidR="007661DF" w:rsidRPr="00AA459D">
        <w:rPr>
          <w:rFonts w:ascii="Garamond" w:hAnsi="Garamond" w:cstheme="minorHAnsi"/>
          <w:color w:val="000000" w:themeColor="text1"/>
          <w:sz w:val="22"/>
          <w:szCs w:val="22"/>
        </w:rPr>
        <w:t>.</w:t>
      </w:r>
    </w:p>
    <w:p w14:paraId="610C22F6" w14:textId="664BF527" w:rsidR="000C518E" w:rsidRPr="00AA459D" w:rsidRDefault="007661DF" w:rsidP="00FB39A1">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w:t>
      </w:r>
      <w:r w:rsidR="004938C6" w:rsidRPr="00AA459D">
        <w:rPr>
          <w:rFonts w:ascii="Garamond" w:hAnsi="Garamond" w:cstheme="minorHAnsi"/>
          <w:color w:val="000000" w:themeColor="text1"/>
          <w:sz w:val="22"/>
          <w:szCs w:val="22"/>
        </w:rPr>
        <w:t>U</w:t>
      </w:r>
      <w:r w:rsidR="003908A6" w:rsidRPr="00AA459D">
        <w:rPr>
          <w:rFonts w:ascii="Garamond" w:hAnsi="Garamond" w:cstheme="minorHAnsi"/>
          <w:color w:val="000000" w:themeColor="text1"/>
          <w:sz w:val="22"/>
          <w:szCs w:val="22"/>
        </w:rPr>
        <w:t>n</w:t>
      </w:r>
      <w:r w:rsidR="000C518E" w:rsidRPr="00AA459D">
        <w:rPr>
          <w:rFonts w:ascii="Garamond" w:hAnsi="Garamond" w:cstheme="minorHAnsi"/>
          <w:color w:val="000000" w:themeColor="text1"/>
          <w:sz w:val="22"/>
          <w:szCs w:val="22"/>
        </w:rPr>
        <w:t xml:space="preserve"> RLP soumet </w:t>
      </w:r>
      <w:r w:rsidR="00FE1818" w:rsidRPr="00AA459D">
        <w:rPr>
          <w:rFonts w:ascii="Garamond" w:hAnsi="Garamond" w:cstheme="minorHAnsi"/>
          <w:color w:val="000000" w:themeColor="text1"/>
          <w:sz w:val="22"/>
          <w:szCs w:val="22"/>
        </w:rPr>
        <w:t>les publicités aux règles</w:t>
      </w:r>
      <w:r w:rsidR="003908A6" w:rsidRPr="00AA459D">
        <w:rPr>
          <w:rFonts w:ascii="Garamond" w:hAnsi="Garamond" w:cstheme="minorHAnsi"/>
          <w:color w:val="000000" w:themeColor="text1"/>
          <w:sz w:val="22"/>
          <w:szCs w:val="22"/>
        </w:rPr>
        <w:t xml:space="preserve"> identiques</w:t>
      </w:r>
      <w:r w:rsidR="00FE1818" w:rsidRPr="00AA459D">
        <w:rPr>
          <w:rFonts w:ascii="Garamond" w:hAnsi="Garamond" w:cstheme="minorHAnsi"/>
          <w:color w:val="000000" w:themeColor="text1"/>
          <w:sz w:val="22"/>
          <w:szCs w:val="22"/>
        </w:rPr>
        <w:t xml:space="preserve"> </w:t>
      </w:r>
      <w:r w:rsidR="003908A6" w:rsidRPr="00AA459D">
        <w:rPr>
          <w:rFonts w:ascii="Garamond" w:hAnsi="Garamond" w:cstheme="minorHAnsi"/>
          <w:color w:val="000000" w:themeColor="text1"/>
          <w:sz w:val="22"/>
          <w:szCs w:val="22"/>
        </w:rPr>
        <w:t>à celle</w:t>
      </w:r>
      <w:r w:rsidR="00F00E0C" w:rsidRPr="00AA459D">
        <w:rPr>
          <w:rFonts w:ascii="Garamond" w:hAnsi="Garamond" w:cstheme="minorHAnsi"/>
          <w:color w:val="000000" w:themeColor="text1"/>
          <w:sz w:val="22"/>
          <w:szCs w:val="22"/>
        </w:rPr>
        <w:t>s</w:t>
      </w:r>
      <w:r w:rsidR="003908A6" w:rsidRPr="00AA459D">
        <w:rPr>
          <w:rFonts w:ascii="Garamond" w:hAnsi="Garamond" w:cstheme="minorHAnsi"/>
          <w:color w:val="000000" w:themeColor="text1"/>
          <w:sz w:val="22"/>
          <w:szCs w:val="22"/>
        </w:rPr>
        <w:t xml:space="preserve"> ayant été </w:t>
      </w:r>
      <w:r w:rsidRPr="00AA459D">
        <w:rPr>
          <w:rFonts w:ascii="Garamond" w:hAnsi="Garamond" w:cstheme="minorHAnsi"/>
          <w:color w:val="000000" w:themeColor="text1"/>
          <w:sz w:val="22"/>
          <w:szCs w:val="22"/>
        </w:rPr>
        <w:t>retenues</w:t>
      </w:r>
      <w:r w:rsidR="003908A6" w:rsidRPr="00AA459D">
        <w:rPr>
          <w:rFonts w:ascii="Garamond" w:hAnsi="Garamond" w:cstheme="minorHAnsi"/>
          <w:color w:val="000000" w:themeColor="text1"/>
          <w:sz w:val="22"/>
          <w:szCs w:val="22"/>
        </w:rPr>
        <w:t xml:space="preserve"> pour les préenseignes</w:t>
      </w:r>
      <w:r w:rsidR="004938C6" w:rsidRPr="00AA459D">
        <w:rPr>
          <w:rFonts w:ascii="Garamond" w:hAnsi="Garamond" w:cstheme="minorHAnsi"/>
          <w:color w:val="000000" w:themeColor="text1"/>
          <w:sz w:val="22"/>
          <w:szCs w:val="22"/>
        </w:rPr>
        <w:t xml:space="preserve">, c’est pourquoi </w:t>
      </w:r>
      <w:r w:rsidR="003908A6" w:rsidRPr="00AA459D">
        <w:rPr>
          <w:rFonts w:ascii="Garamond" w:hAnsi="Garamond" w:cstheme="minorHAnsi"/>
          <w:color w:val="000000" w:themeColor="text1"/>
          <w:sz w:val="22"/>
          <w:szCs w:val="22"/>
        </w:rPr>
        <w:t>tout</w:t>
      </w:r>
      <w:r w:rsidR="000C518E" w:rsidRPr="00AA459D">
        <w:rPr>
          <w:rFonts w:ascii="Garamond" w:hAnsi="Garamond" w:cstheme="minorHAnsi"/>
          <w:color w:val="000000" w:themeColor="text1"/>
          <w:sz w:val="22"/>
          <w:szCs w:val="22"/>
        </w:rPr>
        <w:t xml:space="preserve"> format admis </w:t>
      </w:r>
      <w:r w:rsidR="00A2615A" w:rsidRPr="00AA459D">
        <w:rPr>
          <w:rFonts w:ascii="Garamond" w:hAnsi="Garamond" w:cstheme="minorHAnsi"/>
          <w:color w:val="000000" w:themeColor="text1"/>
          <w:sz w:val="22"/>
          <w:szCs w:val="22"/>
        </w:rPr>
        <w:t>en agglomération pour les préenseignes</w:t>
      </w:r>
      <w:r w:rsidRPr="00AA459D">
        <w:rPr>
          <w:rFonts w:ascii="Garamond" w:hAnsi="Garamond" w:cstheme="minorHAnsi"/>
          <w:color w:val="000000" w:themeColor="text1"/>
          <w:sz w:val="22"/>
          <w:szCs w:val="22"/>
        </w:rPr>
        <w:t xml:space="preserve"> </w:t>
      </w:r>
      <w:r w:rsidR="00AD4110" w:rsidRPr="00AA459D">
        <w:rPr>
          <w:rFonts w:ascii="Garamond" w:hAnsi="Garamond" w:cstheme="minorHAnsi"/>
          <w:color w:val="000000" w:themeColor="text1"/>
          <w:sz w:val="22"/>
          <w:szCs w:val="22"/>
        </w:rPr>
        <w:t>es</w:t>
      </w:r>
      <w:r w:rsidR="003B0A7E" w:rsidRPr="00AA459D">
        <w:rPr>
          <w:rFonts w:ascii="Garamond" w:hAnsi="Garamond" w:cstheme="minorHAnsi"/>
          <w:color w:val="000000" w:themeColor="text1"/>
          <w:sz w:val="22"/>
          <w:szCs w:val="22"/>
        </w:rPr>
        <w:t>t</w:t>
      </w:r>
      <w:r w:rsidR="00A2615A" w:rsidRPr="00AA459D">
        <w:rPr>
          <w:rFonts w:ascii="Garamond" w:hAnsi="Garamond" w:cstheme="minorHAnsi"/>
          <w:color w:val="000000" w:themeColor="text1"/>
          <w:sz w:val="22"/>
          <w:szCs w:val="22"/>
        </w:rPr>
        <w:t xml:space="preserve"> également </w:t>
      </w:r>
      <w:r w:rsidR="00AD4110" w:rsidRPr="00AA459D">
        <w:rPr>
          <w:rFonts w:ascii="Garamond" w:hAnsi="Garamond" w:cstheme="minorHAnsi"/>
          <w:color w:val="000000" w:themeColor="text1"/>
          <w:sz w:val="22"/>
          <w:szCs w:val="22"/>
        </w:rPr>
        <w:t>autorisé pour</w:t>
      </w:r>
      <w:r w:rsidR="00A2615A" w:rsidRPr="00AA459D">
        <w:rPr>
          <w:rFonts w:ascii="Garamond" w:hAnsi="Garamond" w:cstheme="minorHAnsi"/>
          <w:color w:val="000000" w:themeColor="text1"/>
          <w:sz w:val="22"/>
          <w:szCs w:val="22"/>
        </w:rPr>
        <w:t xml:space="preserve"> la publicité. </w:t>
      </w:r>
    </w:p>
    <w:p w14:paraId="7032AD33" w14:textId="632B630E" w:rsidR="002A2AA8" w:rsidRPr="00AA459D" w:rsidRDefault="002A2AA8" w:rsidP="00FB39A1">
      <w:pPr>
        <w:jc w:val="both"/>
        <w:rPr>
          <w:rFonts w:ascii="Garamond" w:hAnsi="Garamond" w:cstheme="minorHAnsi"/>
          <w:color w:val="000000" w:themeColor="text1"/>
          <w:sz w:val="22"/>
          <w:szCs w:val="22"/>
        </w:rPr>
      </w:pPr>
    </w:p>
    <w:p w14:paraId="1283EEB9" w14:textId="1C1E302B" w:rsidR="002A2AA8" w:rsidRPr="00AA459D" w:rsidRDefault="002A2AA8" w:rsidP="00FB39A1">
      <w:pPr>
        <w:jc w:val="both"/>
        <w:rPr>
          <w:rFonts w:ascii="Garamond" w:hAnsi="Garamond" w:cstheme="minorHAnsi"/>
          <w:color w:val="000000" w:themeColor="text1"/>
          <w:sz w:val="22"/>
          <w:szCs w:val="22"/>
          <w:u w:val="single"/>
        </w:rPr>
      </w:pPr>
      <w:r w:rsidRPr="00AA459D">
        <w:rPr>
          <w:rFonts w:ascii="Garamond" w:hAnsi="Garamond" w:cstheme="minorHAnsi"/>
          <w:color w:val="000000" w:themeColor="text1"/>
          <w:sz w:val="22"/>
          <w:szCs w:val="22"/>
          <w:u w:val="single"/>
        </w:rPr>
        <w:t>Le régime des enseignes en P</w:t>
      </w:r>
      <w:r w:rsidR="00F00E0C" w:rsidRPr="00AA459D">
        <w:rPr>
          <w:rFonts w:ascii="Garamond" w:hAnsi="Garamond" w:cstheme="minorHAnsi"/>
          <w:color w:val="000000" w:themeColor="text1"/>
          <w:sz w:val="22"/>
          <w:szCs w:val="22"/>
          <w:u w:val="single"/>
        </w:rPr>
        <w:t>arcs</w:t>
      </w:r>
      <w:r w:rsidR="008323FE">
        <w:rPr>
          <w:rFonts w:ascii="Garamond" w:hAnsi="Garamond" w:cstheme="minorHAnsi"/>
          <w:color w:val="000000" w:themeColor="text1"/>
          <w:sz w:val="22"/>
          <w:szCs w:val="22"/>
          <w:u w:val="single"/>
        </w:rPr>
        <w:t xml:space="preserve"> naturels régionau</w:t>
      </w:r>
      <w:r w:rsidR="00213C50">
        <w:rPr>
          <w:rFonts w:ascii="Garamond" w:hAnsi="Garamond" w:cstheme="minorHAnsi"/>
          <w:color w:val="000000" w:themeColor="text1"/>
          <w:sz w:val="22"/>
          <w:szCs w:val="22"/>
          <w:u w:val="single"/>
        </w:rPr>
        <w:t>x</w:t>
      </w:r>
      <w:r w:rsidRPr="00AA459D">
        <w:rPr>
          <w:rFonts w:ascii="Garamond" w:hAnsi="Garamond" w:cstheme="minorHAnsi"/>
          <w:color w:val="000000" w:themeColor="text1"/>
          <w:sz w:val="22"/>
          <w:szCs w:val="22"/>
          <w:u w:val="single"/>
        </w:rPr>
        <w:t xml:space="preserve"> : </w:t>
      </w:r>
    </w:p>
    <w:p w14:paraId="71F6C6DD" w14:textId="0FC406D0" w:rsidR="00D7454D" w:rsidRPr="00AA459D" w:rsidRDefault="002A2AA8" w:rsidP="00F438A4">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w:t>
      </w:r>
      <w:r w:rsidR="00305C1C" w:rsidRPr="00AA459D">
        <w:rPr>
          <w:rFonts w:ascii="Garamond" w:hAnsi="Garamond" w:cstheme="minorHAnsi"/>
          <w:color w:val="000000" w:themeColor="text1"/>
          <w:sz w:val="22"/>
          <w:szCs w:val="22"/>
        </w:rPr>
        <w:t xml:space="preserve"> </w:t>
      </w:r>
      <w:r w:rsidR="004F1193" w:rsidRPr="00AA459D">
        <w:rPr>
          <w:rFonts w:ascii="Garamond" w:hAnsi="Garamond" w:cstheme="minorHAnsi"/>
          <w:color w:val="000000" w:themeColor="text1"/>
          <w:sz w:val="22"/>
          <w:szCs w:val="22"/>
        </w:rPr>
        <w:t>Pour</w:t>
      </w:r>
      <w:r w:rsidR="009D6FB2" w:rsidRPr="00AA459D">
        <w:rPr>
          <w:rFonts w:ascii="Garamond" w:hAnsi="Garamond" w:cstheme="minorHAnsi"/>
          <w:color w:val="000000" w:themeColor="text1"/>
          <w:sz w:val="22"/>
          <w:szCs w:val="22"/>
        </w:rPr>
        <w:t xml:space="preserve"> les enseignes, </w:t>
      </w:r>
      <w:r w:rsidRPr="00AA459D">
        <w:rPr>
          <w:rFonts w:ascii="Garamond" w:hAnsi="Garamond" w:cstheme="minorHAnsi"/>
          <w:color w:val="000000" w:themeColor="text1"/>
          <w:sz w:val="22"/>
          <w:szCs w:val="22"/>
        </w:rPr>
        <w:t xml:space="preserve">les règles nationales </w:t>
      </w:r>
      <w:r w:rsidR="00EC6342">
        <w:rPr>
          <w:rFonts w:ascii="Garamond" w:hAnsi="Garamond" w:cstheme="minorHAnsi"/>
          <w:color w:val="000000" w:themeColor="text1"/>
          <w:sz w:val="22"/>
          <w:szCs w:val="22"/>
        </w:rPr>
        <w:t>-</w:t>
      </w:r>
      <w:r w:rsidR="00354675" w:rsidRPr="00AA459D">
        <w:rPr>
          <w:rFonts w:ascii="Garamond" w:hAnsi="Garamond" w:cstheme="minorHAnsi"/>
          <w:color w:val="000000" w:themeColor="text1"/>
          <w:sz w:val="22"/>
          <w:szCs w:val="22"/>
        </w:rPr>
        <w:t>et</w:t>
      </w:r>
      <w:r w:rsidR="00305C1C" w:rsidRPr="00AA459D">
        <w:rPr>
          <w:rFonts w:ascii="Garamond" w:hAnsi="Garamond" w:cstheme="minorHAnsi"/>
          <w:color w:val="000000" w:themeColor="text1"/>
          <w:sz w:val="22"/>
          <w:szCs w:val="22"/>
        </w:rPr>
        <w:t xml:space="preserve"> celle</w:t>
      </w:r>
      <w:r w:rsidR="00F00E0C" w:rsidRPr="00AA459D">
        <w:rPr>
          <w:rFonts w:ascii="Garamond" w:hAnsi="Garamond" w:cstheme="minorHAnsi"/>
          <w:color w:val="000000" w:themeColor="text1"/>
          <w:sz w:val="22"/>
          <w:szCs w:val="22"/>
        </w:rPr>
        <w:t xml:space="preserve">s </w:t>
      </w:r>
      <w:r w:rsidR="00EC6342">
        <w:rPr>
          <w:rFonts w:ascii="Garamond" w:hAnsi="Garamond" w:cstheme="minorHAnsi"/>
          <w:color w:val="000000" w:themeColor="text1"/>
          <w:sz w:val="22"/>
          <w:szCs w:val="22"/>
        </w:rPr>
        <w:t>qui sont exprimées par un éventuel</w:t>
      </w:r>
      <w:r w:rsidRPr="00AA459D">
        <w:rPr>
          <w:rFonts w:ascii="Garamond" w:hAnsi="Garamond" w:cstheme="minorHAnsi"/>
          <w:color w:val="000000" w:themeColor="text1"/>
          <w:sz w:val="22"/>
          <w:szCs w:val="22"/>
        </w:rPr>
        <w:t xml:space="preserve"> RLP</w:t>
      </w:r>
      <w:r w:rsidR="00EC6342">
        <w:rPr>
          <w:rFonts w:ascii="Garamond" w:hAnsi="Garamond" w:cstheme="minorHAnsi"/>
          <w:color w:val="000000" w:themeColor="text1"/>
          <w:sz w:val="22"/>
          <w:szCs w:val="22"/>
        </w:rPr>
        <w:t>-</w:t>
      </w:r>
      <w:r w:rsidR="00996846" w:rsidRPr="00AA459D">
        <w:rPr>
          <w:rFonts w:ascii="Garamond" w:hAnsi="Garamond" w:cstheme="minorHAnsi"/>
          <w:color w:val="000000" w:themeColor="text1"/>
          <w:sz w:val="22"/>
          <w:szCs w:val="22"/>
        </w:rPr>
        <w:t xml:space="preserve"> </w:t>
      </w:r>
      <w:r w:rsidR="009D6FB2" w:rsidRPr="00AA459D">
        <w:rPr>
          <w:rFonts w:ascii="Garamond" w:hAnsi="Garamond" w:cstheme="minorHAnsi"/>
          <w:color w:val="000000" w:themeColor="text1"/>
          <w:sz w:val="22"/>
          <w:szCs w:val="22"/>
        </w:rPr>
        <w:t xml:space="preserve">s’appliquent </w:t>
      </w:r>
      <w:r w:rsidR="00EC6342">
        <w:rPr>
          <w:rFonts w:ascii="Garamond" w:hAnsi="Garamond" w:cstheme="minorHAnsi"/>
          <w:color w:val="000000" w:themeColor="text1"/>
          <w:sz w:val="22"/>
          <w:szCs w:val="22"/>
        </w:rPr>
        <w:t>aux dispositifs qui comportent des inscriptions, formes ou images relatives à une activité (commerciale ou non) à l’endroit même où cette activité est exercée. Ces règles ne font pas de distinction quant à la situation en ou hors parc naturel régional ; seule la situation en agglomération de plus de 10 000 habitants offre quelques possibilités supplémentaires à l’</w:t>
      </w:r>
      <w:r w:rsidR="00E66F1E">
        <w:rPr>
          <w:rFonts w:ascii="Garamond" w:hAnsi="Garamond" w:cstheme="minorHAnsi"/>
          <w:color w:val="000000" w:themeColor="text1"/>
          <w:sz w:val="22"/>
          <w:szCs w:val="22"/>
        </w:rPr>
        <w:t>égard</w:t>
      </w:r>
      <w:r w:rsidR="00EC6342">
        <w:rPr>
          <w:rFonts w:ascii="Garamond" w:hAnsi="Garamond" w:cstheme="minorHAnsi"/>
          <w:color w:val="000000" w:themeColor="text1"/>
          <w:sz w:val="22"/>
          <w:szCs w:val="22"/>
        </w:rPr>
        <w:t xml:space="preserve"> des enseignes</w:t>
      </w:r>
      <w:r w:rsidR="00855529" w:rsidRPr="00AA459D">
        <w:rPr>
          <w:rFonts w:ascii="Garamond" w:hAnsi="Garamond" w:cstheme="minorHAnsi"/>
          <w:color w:val="000000" w:themeColor="text1"/>
          <w:sz w:val="22"/>
          <w:szCs w:val="22"/>
        </w:rPr>
        <w:t>.</w:t>
      </w:r>
      <w:r w:rsidR="009D6FB2" w:rsidRPr="00AA459D">
        <w:rPr>
          <w:rFonts w:ascii="Garamond" w:hAnsi="Garamond" w:cstheme="minorHAnsi"/>
          <w:color w:val="000000" w:themeColor="text1"/>
          <w:sz w:val="22"/>
          <w:szCs w:val="22"/>
        </w:rPr>
        <w:t xml:space="preserve"> </w:t>
      </w:r>
      <w:r w:rsidR="00EC6342">
        <w:rPr>
          <w:rFonts w:ascii="Garamond" w:hAnsi="Garamond" w:cstheme="minorHAnsi"/>
          <w:color w:val="000000" w:themeColor="text1"/>
          <w:sz w:val="22"/>
          <w:szCs w:val="22"/>
        </w:rPr>
        <w:t>Toutefois, il faut souligner qu’à l’intérieur des agglomérations des parcs naturels régionaux (où la publicité est, en principe, interdite sauf si un RLP l’y admet par dérogation), l’installation ou la modification des enseignes suppose une autorisation administrative préalable</w:t>
      </w:r>
      <w:r w:rsidR="008D3E74">
        <w:rPr>
          <w:rFonts w:ascii="Garamond" w:hAnsi="Garamond" w:cstheme="minorHAnsi"/>
          <w:color w:val="000000" w:themeColor="text1"/>
          <w:sz w:val="22"/>
          <w:szCs w:val="22"/>
        </w:rPr>
        <w:t>, délivrée</w:t>
      </w:r>
      <w:r w:rsidR="006548E4" w:rsidRPr="00AA459D">
        <w:rPr>
          <w:rFonts w:ascii="Garamond" w:hAnsi="Garamond" w:cstheme="minorHAnsi"/>
          <w:color w:val="000000" w:themeColor="text1"/>
          <w:sz w:val="22"/>
          <w:szCs w:val="22"/>
        </w:rPr>
        <w:t xml:space="preserve"> par l’autorité de police </w:t>
      </w:r>
      <w:r w:rsidR="008D3E74">
        <w:rPr>
          <w:rFonts w:ascii="Garamond" w:hAnsi="Garamond" w:cstheme="minorHAnsi"/>
          <w:color w:val="000000" w:themeColor="text1"/>
          <w:sz w:val="22"/>
          <w:szCs w:val="22"/>
        </w:rPr>
        <w:t>de la publicité (maire ou préfet)</w:t>
      </w:r>
      <w:r w:rsidR="00D7454D" w:rsidRPr="00AA459D">
        <w:rPr>
          <w:rFonts w:ascii="Garamond" w:hAnsi="Garamond" w:cstheme="minorHAnsi"/>
          <w:color w:val="000000" w:themeColor="text1"/>
          <w:sz w:val="22"/>
          <w:szCs w:val="22"/>
        </w:rPr>
        <w:t>.</w:t>
      </w:r>
      <w:r w:rsidR="003B0A7E" w:rsidRPr="00AA459D">
        <w:rPr>
          <w:rFonts w:ascii="Garamond" w:hAnsi="Garamond" w:cstheme="minorHAnsi"/>
          <w:color w:val="000000" w:themeColor="text1"/>
          <w:sz w:val="22"/>
          <w:szCs w:val="22"/>
        </w:rPr>
        <w:t xml:space="preserve"> </w:t>
      </w:r>
      <w:r w:rsidR="008D3E74">
        <w:rPr>
          <w:rFonts w:ascii="Garamond" w:hAnsi="Garamond" w:cstheme="minorHAnsi"/>
          <w:color w:val="000000" w:themeColor="text1"/>
          <w:sz w:val="22"/>
          <w:szCs w:val="22"/>
        </w:rPr>
        <w:t>Cette autorisation peut éventuellement être refusée s’il est possible de motiver une atteinte à la protection des paysages, même si l’enseigne respecte les règles nationales et locales</w:t>
      </w:r>
      <w:r w:rsidR="00D7454D" w:rsidRPr="00AA459D">
        <w:rPr>
          <w:rFonts w:ascii="Garamond" w:hAnsi="Garamond" w:cstheme="minorHAnsi"/>
          <w:color w:val="000000" w:themeColor="text1"/>
          <w:sz w:val="22"/>
          <w:szCs w:val="22"/>
        </w:rPr>
        <w:t>.</w:t>
      </w:r>
    </w:p>
    <w:p w14:paraId="590DD146" w14:textId="0222470C" w:rsidR="007879A7" w:rsidRPr="00AA459D" w:rsidRDefault="007879A7" w:rsidP="00BC1FD9">
      <w:pPr>
        <w:jc w:val="both"/>
        <w:rPr>
          <w:rFonts w:ascii="Garamond" w:hAnsi="Garamond" w:cstheme="minorHAnsi"/>
          <w:color w:val="000000" w:themeColor="text1"/>
          <w:sz w:val="22"/>
          <w:szCs w:val="22"/>
        </w:rPr>
      </w:pPr>
    </w:p>
    <w:p w14:paraId="593BF280" w14:textId="19B597B7" w:rsidR="00AC1491" w:rsidRPr="00AA459D" w:rsidRDefault="007879A7" w:rsidP="00AC1491">
      <w:pPr>
        <w:jc w:val="both"/>
        <w:rPr>
          <w:rFonts w:ascii="Garamond" w:hAnsi="Garamond" w:cstheme="minorHAnsi"/>
          <w:color w:val="000000" w:themeColor="text1"/>
          <w:sz w:val="22"/>
          <w:szCs w:val="22"/>
          <w:u w:val="single"/>
        </w:rPr>
      </w:pPr>
      <w:r w:rsidRPr="00AA459D">
        <w:rPr>
          <w:rFonts w:ascii="Garamond" w:hAnsi="Garamond" w:cstheme="minorHAnsi"/>
          <w:color w:val="000000" w:themeColor="text1"/>
          <w:sz w:val="22"/>
          <w:szCs w:val="22"/>
          <w:u w:val="single"/>
        </w:rPr>
        <w:t xml:space="preserve">La police administrative de la publicité : </w:t>
      </w:r>
    </w:p>
    <w:p w14:paraId="372BDC3A" w14:textId="6F9DB542" w:rsidR="0053280F" w:rsidRPr="00AA459D" w:rsidRDefault="00141495" w:rsidP="00AC1491">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w:t>
      </w:r>
      <w:r w:rsidR="000331E9" w:rsidRPr="00AA459D">
        <w:rPr>
          <w:rFonts w:ascii="Garamond" w:hAnsi="Garamond" w:cstheme="minorHAnsi"/>
          <w:color w:val="000000" w:themeColor="text1"/>
          <w:sz w:val="22"/>
          <w:szCs w:val="22"/>
        </w:rPr>
        <w:t xml:space="preserve"> </w:t>
      </w:r>
      <w:r w:rsidR="00AC1491" w:rsidRPr="00AA459D">
        <w:rPr>
          <w:rFonts w:ascii="Garamond" w:hAnsi="Garamond" w:cstheme="minorHAnsi"/>
          <w:color w:val="000000" w:themeColor="text1"/>
          <w:sz w:val="22"/>
          <w:szCs w:val="22"/>
        </w:rPr>
        <w:t>L</w:t>
      </w:r>
      <w:r w:rsidR="0093411F" w:rsidRPr="00AA459D">
        <w:rPr>
          <w:rFonts w:ascii="Garamond" w:hAnsi="Garamond" w:cstheme="minorHAnsi"/>
          <w:color w:val="000000" w:themeColor="text1"/>
          <w:sz w:val="22"/>
          <w:szCs w:val="22"/>
        </w:rPr>
        <w:t>a</w:t>
      </w:r>
      <w:r w:rsidR="00AC1491" w:rsidRPr="00AA459D">
        <w:rPr>
          <w:rFonts w:ascii="Garamond" w:hAnsi="Garamond" w:cstheme="minorHAnsi"/>
          <w:color w:val="000000" w:themeColor="text1"/>
          <w:sz w:val="22"/>
          <w:szCs w:val="22"/>
        </w:rPr>
        <w:t xml:space="preserve"> </w:t>
      </w:r>
      <w:r w:rsidR="00832185">
        <w:rPr>
          <w:rFonts w:ascii="Garamond" w:hAnsi="Garamond" w:cstheme="minorHAnsi"/>
          <w:color w:val="000000" w:themeColor="text1"/>
          <w:sz w:val="22"/>
          <w:szCs w:val="22"/>
        </w:rPr>
        <w:t>l</w:t>
      </w:r>
      <w:r w:rsidR="00AC1491" w:rsidRPr="00AA459D">
        <w:rPr>
          <w:rFonts w:ascii="Garamond" w:hAnsi="Garamond" w:cstheme="minorHAnsi"/>
          <w:color w:val="000000" w:themeColor="text1"/>
          <w:sz w:val="22"/>
          <w:szCs w:val="22"/>
        </w:rPr>
        <w:t xml:space="preserve">oi </w:t>
      </w:r>
      <w:r w:rsidR="00832185">
        <w:rPr>
          <w:rFonts w:ascii="Garamond" w:hAnsi="Garamond" w:cstheme="minorHAnsi"/>
          <w:color w:val="000000" w:themeColor="text1"/>
          <w:sz w:val="22"/>
          <w:szCs w:val="22"/>
        </w:rPr>
        <w:t>c</w:t>
      </w:r>
      <w:r w:rsidR="00AC1491" w:rsidRPr="00AA459D">
        <w:rPr>
          <w:rFonts w:ascii="Garamond" w:hAnsi="Garamond" w:cstheme="minorHAnsi"/>
          <w:color w:val="000000" w:themeColor="text1"/>
          <w:sz w:val="22"/>
          <w:szCs w:val="22"/>
        </w:rPr>
        <w:t>limat</w:t>
      </w:r>
      <w:r w:rsidR="0093411F" w:rsidRPr="00AA459D">
        <w:rPr>
          <w:rFonts w:ascii="Garamond" w:hAnsi="Garamond" w:cstheme="minorHAnsi"/>
          <w:color w:val="000000" w:themeColor="text1"/>
          <w:sz w:val="22"/>
          <w:szCs w:val="22"/>
        </w:rPr>
        <w:t xml:space="preserve"> </w:t>
      </w:r>
      <w:r w:rsidR="00832185">
        <w:rPr>
          <w:rFonts w:ascii="Garamond" w:hAnsi="Garamond" w:cstheme="minorHAnsi"/>
          <w:color w:val="000000" w:themeColor="text1"/>
          <w:sz w:val="22"/>
          <w:szCs w:val="22"/>
        </w:rPr>
        <w:t xml:space="preserve">et résilience </w:t>
      </w:r>
      <w:r w:rsidR="008D3E74">
        <w:rPr>
          <w:rFonts w:ascii="Garamond" w:hAnsi="Garamond" w:cstheme="minorHAnsi"/>
          <w:color w:val="000000" w:themeColor="text1"/>
          <w:sz w:val="22"/>
          <w:szCs w:val="22"/>
        </w:rPr>
        <w:t xml:space="preserve">du 22 août 2021 prévoit </w:t>
      </w:r>
      <w:r w:rsidR="0093411F" w:rsidRPr="00AA459D">
        <w:rPr>
          <w:rFonts w:ascii="Garamond" w:hAnsi="Garamond" w:cstheme="minorHAnsi"/>
          <w:color w:val="000000" w:themeColor="text1"/>
          <w:sz w:val="22"/>
          <w:szCs w:val="22"/>
        </w:rPr>
        <w:t>la réorganisation générale de la police d</w:t>
      </w:r>
      <w:r w:rsidR="004F1193" w:rsidRPr="00AA459D">
        <w:rPr>
          <w:rFonts w:ascii="Garamond" w:hAnsi="Garamond" w:cstheme="minorHAnsi"/>
          <w:color w:val="000000" w:themeColor="text1"/>
          <w:sz w:val="22"/>
          <w:szCs w:val="22"/>
        </w:rPr>
        <w:t>e l</w:t>
      </w:r>
      <w:r w:rsidR="0093411F" w:rsidRPr="00AA459D">
        <w:rPr>
          <w:rFonts w:ascii="Garamond" w:hAnsi="Garamond" w:cstheme="minorHAnsi"/>
          <w:color w:val="000000" w:themeColor="text1"/>
          <w:sz w:val="22"/>
          <w:szCs w:val="22"/>
        </w:rPr>
        <w:t>’affichage</w:t>
      </w:r>
      <w:r w:rsidR="008D3E74">
        <w:rPr>
          <w:rFonts w:ascii="Garamond" w:hAnsi="Garamond" w:cstheme="minorHAnsi"/>
          <w:color w:val="000000" w:themeColor="text1"/>
          <w:sz w:val="22"/>
          <w:szCs w:val="22"/>
        </w:rPr>
        <w:t xml:space="preserve"> à compter du 1</w:t>
      </w:r>
      <w:r w:rsidR="008D3E74" w:rsidRPr="004F633A">
        <w:rPr>
          <w:rFonts w:ascii="Garamond" w:hAnsi="Garamond" w:cstheme="minorHAnsi"/>
          <w:color w:val="000000" w:themeColor="text1"/>
          <w:sz w:val="22"/>
          <w:szCs w:val="22"/>
          <w:vertAlign w:val="superscript"/>
        </w:rPr>
        <w:t>er</w:t>
      </w:r>
      <w:r w:rsidR="008D3E74">
        <w:rPr>
          <w:rFonts w:ascii="Garamond" w:hAnsi="Garamond" w:cstheme="minorHAnsi"/>
          <w:color w:val="000000" w:themeColor="text1"/>
          <w:sz w:val="22"/>
          <w:szCs w:val="22"/>
        </w:rPr>
        <w:t xml:space="preserve"> janvier 2024</w:t>
      </w:r>
      <w:r w:rsidR="008727BB" w:rsidRPr="00AA459D">
        <w:rPr>
          <w:rFonts w:ascii="Garamond" w:hAnsi="Garamond" w:cstheme="minorHAnsi"/>
          <w:color w:val="000000" w:themeColor="text1"/>
          <w:sz w:val="22"/>
          <w:szCs w:val="22"/>
        </w:rPr>
        <w:t>. Ce</w:t>
      </w:r>
      <w:r w:rsidR="00726B24" w:rsidRPr="00AA459D">
        <w:rPr>
          <w:rFonts w:ascii="Garamond" w:hAnsi="Garamond" w:cstheme="minorHAnsi"/>
          <w:color w:val="000000" w:themeColor="text1"/>
          <w:sz w:val="22"/>
          <w:szCs w:val="22"/>
        </w:rPr>
        <w:t>tte compétence</w:t>
      </w:r>
      <w:r w:rsidR="0093411F" w:rsidRPr="00AA459D">
        <w:rPr>
          <w:rFonts w:ascii="Garamond" w:hAnsi="Garamond" w:cstheme="minorHAnsi"/>
          <w:color w:val="000000" w:themeColor="text1"/>
          <w:sz w:val="22"/>
          <w:szCs w:val="22"/>
        </w:rPr>
        <w:t xml:space="preserve"> sera </w:t>
      </w:r>
      <w:r w:rsidR="00E66F1E" w:rsidRPr="00AA459D">
        <w:rPr>
          <w:rFonts w:ascii="Garamond" w:hAnsi="Garamond" w:cstheme="minorHAnsi"/>
          <w:color w:val="000000" w:themeColor="text1"/>
          <w:sz w:val="22"/>
          <w:szCs w:val="22"/>
        </w:rPr>
        <w:t>tran</w:t>
      </w:r>
      <w:r w:rsidR="00E66F1E">
        <w:rPr>
          <w:rFonts w:ascii="Garamond" w:hAnsi="Garamond" w:cstheme="minorHAnsi"/>
          <w:color w:val="000000" w:themeColor="text1"/>
          <w:sz w:val="22"/>
          <w:szCs w:val="22"/>
        </w:rPr>
        <w:t>sférée</w:t>
      </w:r>
      <w:r w:rsidR="0093411F" w:rsidRPr="00AA459D">
        <w:rPr>
          <w:rFonts w:ascii="Garamond" w:hAnsi="Garamond" w:cstheme="minorHAnsi"/>
          <w:color w:val="000000" w:themeColor="text1"/>
          <w:sz w:val="22"/>
          <w:szCs w:val="22"/>
        </w:rPr>
        <w:t xml:space="preserve"> </w:t>
      </w:r>
      <w:r w:rsidR="008D3E74">
        <w:rPr>
          <w:rFonts w:ascii="Garamond" w:hAnsi="Garamond" w:cstheme="minorHAnsi"/>
          <w:color w:val="000000" w:themeColor="text1"/>
          <w:sz w:val="22"/>
          <w:szCs w:val="22"/>
        </w:rPr>
        <w:t>aux</w:t>
      </w:r>
      <w:r w:rsidR="0093411F" w:rsidRPr="00AA459D">
        <w:rPr>
          <w:rFonts w:ascii="Garamond" w:hAnsi="Garamond" w:cstheme="minorHAnsi"/>
          <w:color w:val="000000" w:themeColor="text1"/>
          <w:sz w:val="22"/>
          <w:szCs w:val="22"/>
        </w:rPr>
        <w:t xml:space="preserve"> maires</w:t>
      </w:r>
      <w:r w:rsidR="00A4202B" w:rsidRPr="00AA459D">
        <w:rPr>
          <w:rFonts w:ascii="Garamond" w:hAnsi="Garamond" w:cstheme="minorHAnsi"/>
          <w:color w:val="000000" w:themeColor="text1"/>
          <w:sz w:val="22"/>
          <w:szCs w:val="22"/>
        </w:rPr>
        <w:t xml:space="preserve"> des communes de plus de 3500 habitants</w:t>
      </w:r>
      <w:r w:rsidR="008D3E74">
        <w:rPr>
          <w:rFonts w:ascii="Garamond" w:hAnsi="Garamond" w:cstheme="minorHAnsi"/>
          <w:color w:val="000000" w:themeColor="text1"/>
          <w:sz w:val="22"/>
          <w:szCs w:val="22"/>
        </w:rPr>
        <w:t xml:space="preserve"> (sauf si elles font partie d’un EPCI compétent en matière de PLU)</w:t>
      </w:r>
      <w:r w:rsidR="008727BB" w:rsidRPr="00AA459D">
        <w:rPr>
          <w:rFonts w:ascii="Garamond" w:hAnsi="Garamond" w:cstheme="minorHAnsi"/>
          <w:color w:val="000000" w:themeColor="text1"/>
          <w:sz w:val="22"/>
          <w:szCs w:val="22"/>
        </w:rPr>
        <w:t>.</w:t>
      </w:r>
      <w:r w:rsidR="00224480" w:rsidRPr="00AA459D">
        <w:rPr>
          <w:rFonts w:ascii="Garamond" w:hAnsi="Garamond" w:cstheme="minorHAnsi"/>
          <w:color w:val="000000" w:themeColor="text1"/>
          <w:sz w:val="22"/>
          <w:szCs w:val="22"/>
        </w:rPr>
        <w:t xml:space="preserve"> </w:t>
      </w:r>
      <w:r w:rsidR="008D3E74">
        <w:rPr>
          <w:rFonts w:ascii="Garamond" w:hAnsi="Garamond" w:cstheme="minorHAnsi"/>
          <w:color w:val="000000" w:themeColor="text1"/>
          <w:sz w:val="22"/>
          <w:szCs w:val="22"/>
        </w:rPr>
        <w:t>Dans les communes de moins de 3500 habitants et dans celles qui font partie d’un EPCI compétent en matière de PLU, c’est le président de l’EPCI qui deviendra l’autorité de police administrative de l’affichage publicitaire.</w:t>
      </w:r>
    </w:p>
    <w:p w14:paraId="01C081A2" w14:textId="6E46119B" w:rsidR="00D66F09" w:rsidRPr="00AA459D" w:rsidRDefault="00726B24" w:rsidP="00141495">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w:t>
      </w:r>
      <w:r w:rsidR="00E3004D">
        <w:rPr>
          <w:rFonts w:ascii="Garamond" w:hAnsi="Garamond" w:cstheme="minorHAnsi"/>
          <w:color w:val="000000" w:themeColor="text1"/>
          <w:sz w:val="22"/>
          <w:szCs w:val="22"/>
        </w:rPr>
        <w:t>Dans ces communes (où le président de l’EPCI sera compétent), les maires pourront (entre le 1</w:t>
      </w:r>
      <w:r w:rsidR="00E3004D" w:rsidRPr="004F633A">
        <w:rPr>
          <w:rFonts w:ascii="Garamond" w:hAnsi="Garamond" w:cstheme="minorHAnsi"/>
          <w:color w:val="000000" w:themeColor="text1"/>
          <w:sz w:val="22"/>
          <w:szCs w:val="22"/>
          <w:vertAlign w:val="superscript"/>
        </w:rPr>
        <w:t>er</w:t>
      </w:r>
      <w:r w:rsidR="00E3004D">
        <w:rPr>
          <w:rFonts w:ascii="Garamond" w:hAnsi="Garamond" w:cstheme="minorHAnsi"/>
          <w:color w:val="000000" w:themeColor="text1"/>
          <w:sz w:val="22"/>
          <w:szCs w:val="22"/>
        </w:rPr>
        <w:t xml:space="preserve"> janvier et le 30 juin 2024) s’opposer (individuellement) à la compétence du président pour devenir ou redevenir eux-mêmes compétents ; dans ce cas, les présidents d’EPCI pourront (entre le 1</w:t>
      </w:r>
      <w:r w:rsidR="00E3004D" w:rsidRPr="004F633A">
        <w:rPr>
          <w:rFonts w:ascii="Garamond" w:hAnsi="Garamond" w:cstheme="minorHAnsi"/>
          <w:color w:val="000000" w:themeColor="text1"/>
          <w:sz w:val="22"/>
          <w:szCs w:val="22"/>
          <w:vertAlign w:val="superscript"/>
        </w:rPr>
        <w:t>er</w:t>
      </w:r>
      <w:r w:rsidR="00E3004D">
        <w:rPr>
          <w:rFonts w:ascii="Garamond" w:hAnsi="Garamond" w:cstheme="minorHAnsi"/>
          <w:color w:val="000000" w:themeColor="text1"/>
          <w:sz w:val="22"/>
          <w:szCs w:val="22"/>
        </w:rPr>
        <w:t xml:space="preserve"> et le 31 juillet 2024) renoncer à cette compétente pour toutes les communes de l’EPCI. Une autre possibilité pourrait consister à ce que les présidents d’EPCI devenus compétents « délèguent » aux maires qui le souhaiteraient tout ou partie de l’exercice de leur compétence en matière de police administrative de l’affichage publicitaire (par exemple la délivrance des autorisations d’enseignes).</w:t>
      </w:r>
    </w:p>
    <w:p w14:paraId="3C6D0C2D" w14:textId="254A0C5D" w:rsidR="00703FED" w:rsidRPr="00AA459D" w:rsidRDefault="00D66F09" w:rsidP="00141495">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w:t>
      </w:r>
      <w:r w:rsidR="007D6E4A" w:rsidRPr="00AA459D">
        <w:rPr>
          <w:rFonts w:ascii="Garamond" w:hAnsi="Garamond" w:cstheme="minorHAnsi"/>
          <w:color w:val="000000" w:themeColor="text1"/>
          <w:sz w:val="22"/>
          <w:szCs w:val="22"/>
        </w:rPr>
        <w:t>U</w:t>
      </w:r>
      <w:r w:rsidR="001962DD" w:rsidRPr="00AA459D">
        <w:rPr>
          <w:rFonts w:ascii="Garamond" w:hAnsi="Garamond" w:cstheme="minorHAnsi"/>
          <w:color w:val="000000" w:themeColor="text1"/>
          <w:sz w:val="22"/>
          <w:szCs w:val="22"/>
        </w:rPr>
        <w:t xml:space="preserve">ne modification </w:t>
      </w:r>
      <w:r w:rsidR="007D6E4A" w:rsidRPr="00AA459D">
        <w:rPr>
          <w:rFonts w:ascii="Garamond" w:hAnsi="Garamond" w:cstheme="minorHAnsi"/>
          <w:color w:val="000000" w:themeColor="text1"/>
          <w:sz w:val="22"/>
          <w:szCs w:val="22"/>
        </w:rPr>
        <w:t xml:space="preserve">a par ailleurs été introduite dans la </w:t>
      </w:r>
      <w:r w:rsidR="00832185">
        <w:rPr>
          <w:rFonts w:ascii="Garamond" w:hAnsi="Garamond" w:cstheme="minorHAnsi"/>
          <w:color w:val="000000" w:themeColor="text1"/>
          <w:sz w:val="22"/>
          <w:szCs w:val="22"/>
        </w:rPr>
        <w:t>l</w:t>
      </w:r>
      <w:r w:rsidR="007D6E4A" w:rsidRPr="00AA459D">
        <w:rPr>
          <w:rFonts w:ascii="Garamond" w:hAnsi="Garamond" w:cstheme="minorHAnsi"/>
          <w:color w:val="000000" w:themeColor="text1"/>
          <w:sz w:val="22"/>
          <w:szCs w:val="22"/>
        </w:rPr>
        <w:t xml:space="preserve">oi </w:t>
      </w:r>
      <w:r w:rsidR="00832185">
        <w:rPr>
          <w:rFonts w:ascii="Garamond" w:hAnsi="Garamond" w:cstheme="minorHAnsi"/>
          <w:color w:val="000000" w:themeColor="text1"/>
          <w:sz w:val="22"/>
          <w:szCs w:val="22"/>
        </w:rPr>
        <w:t>c</w:t>
      </w:r>
      <w:r w:rsidR="007D6E4A" w:rsidRPr="00AA459D">
        <w:rPr>
          <w:rFonts w:ascii="Garamond" w:hAnsi="Garamond" w:cstheme="minorHAnsi"/>
          <w:color w:val="000000" w:themeColor="text1"/>
          <w:sz w:val="22"/>
          <w:szCs w:val="22"/>
        </w:rPr>
        <w:t xml:space="preserve">limat </w:t>
      </w:r>
      <w:r w:rsidR="00832185">
        <w:rPr>
          <w:rFonts w:ascii="Garamond" w:hAnsi="Garamond" w:cstheme="minorHAnsi"/>
          <w:color w:val="000000" w:themeColor="text1"/>
          <w:sz w:val="22"/>
          <w:szCs w:val="22"/>
        </w:rPr>
        <w:t xml:space="preserve">et résilience </w:t>
      </w:r>
      <w:r w:rsidR="00A440A5">
        <w:rPr>
          <w:rFonts w:ascii="Garamond" w:hAnsi="Garamond" w:cstheme="minorHAnsi"/>
          <w:color w:val="000000" w:themeColor="text1"/>
          <w:sz w:val="22"/>
          <w:szCs w:val="22"/>
        </w:rPr>
        <w:t>s’agissant des possibilités de règles locales définies par les</w:t>
      </w:r>
      <w:r w:rsidR="001962DD" w:rsidRPr="00AA459D">
        <w:rPr>
          <w:rFonts w:ascii="Garamond" w:hAnsi="Garamond" w:cstheme="minorHAnsi"/>
          <w:color w:val="000000" w:themeColor="text1"/>
          <w:sz w:val="22"/>
          <w:szCs w:val="22"/>
        </w:rPr>
        <w:t xml:space="preserve"> RLP. </w:t>
      </w:r>
      <w:r w:rsidR="007D6E4A" w:rsidRPr="00AA459D">
        <w:rPr>
          <w:rFonts w:ascii="Garamond" w:hAnsi="Garamond" w:cstheme="minorHAnsi"/>
          <w:color w:val="000000" w:themeColor="text1"/>
          <w:sz w:val="22"/>
          <w:szCs w:val="22"/>
        </w:rPr>
        <w:t xml:space="preserve">Désormais, ceux-ci </w:t>
      </w:r>
      <w:r w:rsidR="00A440A5">
        <w:rPr>
          <w:rFonts w:ascii="Garamond" w:hAnsi="Garamond" w:cstheme="minorHAnsi"/>
          <w:color w:val="000000" w:themeColor="text1"/>
          <w:sz w:val="22"/>
          <w:szCs w:val="22"/>
        </w:rPr>
        <w:t xml:space="preserve">pourront -sans qu’il s’agisse d’une obligation- </w:t>
      </w:r>
      <w:r w:rsidR="001B12B8" w:rsidRPr="00AA459D">
        <w:rPr>
          <w:rFonts w:ascii="Garamond" w:hAnsi="Garamond" w:cstheme="minorHAnsi"/>
          <w:color w:val="000000" w:themeColor="text1"/>
          <w:sz w:val="22"/>
          <w:szCs w:val="22"/>
        </w:rPr>
        <w:t>règlementer</w:t>
      </w:r>
      <w:r w:rsidR="001962DD" w:rsidRPr="00AA459D">
        <w:rPr>
          <w:rFonts w:ascii="Garamond" w:hAnsi="Garamond" w:cstheme="minorHAnsi"/>
          <w:color w:val="000000" w:themeColor="text1"/>
          <w:sz w:val="22"/>
          <w:szCs w:val="22"/>
        </w:rPr>
        <w:t xml:space="preserve"> </w:t>
      </w:r>
      <w:r w:rsidR="001B12B8" w:rsidRPr="00AA459D">
        <w:rPr>
          <w:rFonts w:ascii="Garamond" w:hAnsi="Garamond" w:cstheme="minorHAnsi"/>
          <w:color w:val="000000" w:themeColor="text1"/>
          <w:sz w:val="22"/>
          <w:szCs w:val="22"/>
        </w:rPr>
        <w:t xml:space="preserve">les publicités </w:t>
      </w:r>
      <w:r w:rsidR="003660F1" w:rsidRPr="00AA459D">
        <w:rPr>
          <w:rFonts w:ascii="Garamond" w:hAnsi="Garamond" w:cstheme="minorHAnsi"/>
          <w:color w:val="000000" w:themeColor="text1"/>
          <w:sz w:val="22"/>
          <w:szCs w:val="22"/>
        </w:rPr>
        <w:t>et</w:t>
      </w:r>
      <w:r w:rsidR="001B12B8" w:rsidRPr="00AA459D">
        <w:rPr>
          <w:rFonts w:ascii="Garamond" w:hAnsi="Garamond" w:cstheme="minorHAnsi"/>
          <w:color w:val="000000" w:themeColor="text1"/>
          <w:sz w:val="22"/>
          <w:szCs w:val="22"/>
        </w:rPr>
        <w:t xml:space="preserve"> enseignes lumineuses</w:t>
      </w:r>
      <w:r w:rsidR="00A440A5">
        <w:rPr>
          <w:rFonts w:ascii="Garamond" w:hAnsi="Garamond" w:cstheme="minorHAnsi"/>
          <w:color w:val="000000" w:themeColor="text1"/>
          <w:sz w:val="22"/>
          <w:szCs w:val="22"/>
        </w:rPr>
        <w:t xml:space="preserve"> qui sont installées</w:t>
      </w:r>
      <w:r w:rsidR="001962DD" w:rsidRPr="00AA459D">
        <w:rPr>
          <w:rFonts w:ascii="Garamond" w:hAnsi="Garamond" w:cstheme="minorHAnsi"/>
          <w:color w:val="000000" w:themeColor="text1"/>
          <w:sz w:val="22"/>
          <w:szCs w:val="22"/>
        </w:rPr>
        <w:t xml:space="preserve"> </w:t>
      </w:r>
      <w:r w:rsidR="001B12B8" w:rsidRPr="00AA459D">
        <w:rPr>
          <w:rFonts w:ascii="Garamond" w:hAnsi="Garamond" w:cstheme="minorHAnsi"/>
          <w:color w:val="000000" w:themeColor="text1"/>
          <w:sz w:val="22"/>
          <w:szCs w:val="22"/>
        </w:rPr>
        <w:t>à l’intérieur des vitrines commer</w:t>
      </w:r>
      <w:r w:rsidR="00A440A5">
        <w:rPr>
          <w:rFonts w:ascii="Garamond" w:hAnsi="Garamond" w:cstheme="minorHAnsi"/>
          <w:color w:val="000000" w:themeColor="text1"/>
          <w:sz w:val="22"/>
          <w:szCs w:val="22"/>
        </w:rPr>
        <w:t>ciales</w:t>
      </w:r>
      <w:r w:rsidR="001B12B8" w:rsidRPr="00AA459D">
        <w:rPr>
          <w:rFonts w:ascii="Garamond" w:hAnsi="Garamond" w:cstheme="minorHAnsi"/>
          <w:color w:val="000000" w:themeColor="text1"/>
          <w:sz w:val="22"/>
          <w:szCs w:val="22"/>
        </w:rPr>
        <w:t xml:space="preserve"> </w:t>
      </w:r>
      <w:r w:rsidR="00A440A5">
        <w:rPr>
          <w:rFonts w:ascii="Garamond" w:hAnsi="Garamond" w:cstheme="minorHAnsi"/>
          <w:color w:val="000000" w:themeColor="text1"/>
          <w:sz w:val="22"/>
          <w:szCs w:val="22"/>
        </w:rPr>
        <w:t xml:space="preserve">et qui sont </w:t>
      </w:r>
      <w:r w:rsidR="00211062" w:rsidRPr="00AA459D">
        <w:rPr>
          <w:rFonts w:ascii="Garamond" w:hAnsi="Garamond" w:cstheme="minorHAnsi"/>
          <w:color w:val="000000" w:themeColor="text1"/>
          <w:sz w:val="22"/>
          <w:szCs w:val="22"/>
        </w:rPr>
        <w:t>visib</w:t>
      </w:r>
      <w:r w:rsidR="00C721B1" w:rsidRPr="00AA459D">
        <w:rPr>
          <w:rFonts w:ascii="Garamond" w:hAnsi="Garamond" w:cstheme="minorHAnsi"/>
          <w:color w:val="000000" w:themeColor="text1"/>
          <w:sz w:val="22"/>
          <w:szCs w:val="22"/>
        </w:rPr>
        <w:t>les</w:t>
      </w:r>
      <w:r w:rsidR="001B12B8" w:rsidRPr="00AA459D">
        <w:rPr>
          <w:rFonts w:ascii="Garamond" w:hAnsi="Garamond" w:cstheme="minorHAnsi"/>
          <w:color w:val="000000" w:themeColor="text1"/>
          <w:sz w:val="22"/>
          <w:szCs w:val="22"/>
        </w:rPr>
        <w:t xml:space="preserve"> depuis l’extérieur (article L</w:t>
      </w:r>
      <w:r w:rsidR="00A440A5">
        <w:rPr>
          <w:rFonts w:ascii="Garamond" w:hAnsi="Garamond" w:cstheme="minorHAnsi"/>
          <w:color w:val="000000" w:themeColor="text1"/>
          <w:sz w:val="22"/>
          <w:szCs w:val="22"/>
        </w:rPr>
        <w:t>.</w:t>
      </w:r>
      <w:r w:rsidR="001B12B8" w:rsidRPr="00AA459D">
        <w:rPr>
          <w:rFonts w:ascii="Garamond" w:hAnsi="Garamond" w:cstheme="minorHAnsi"/>
          <w:color w:val="000000" w:themeColor="text1"/>
          <w:sz w:val="22"/>
          <w:szCs w:val="22"/>
        </w:rPr>
        <w:t xml:space="preserve"> 581-14-4)</w:t>
      </w:r>
      <w:r w:rsidR="00EF78A5" w:rsidRPr="00AA459D">
        <w:rPr>
          <w:rFonts w:ascii="Garamond" w:hAnsi="Garamond" w:cstheme="minorHAnsi"/>
          <w:color w:val="000000" w:themeColor="text1"/>
          <w:sz w:val="22"/>
          <w:szCs w:val="22"/>
        </w:rPr>
        <w:t>,</w:t>
      </w:r>
      <w:r w:rsidR="001962DD" w:rsidRPr="00AA459D">
        <w:rPr>
          <w:rFonts w:ascii="Garamond" w:hAnsi="Garamond" w:cstheme="minorHAnsi"/>
          <w:color w:val="000000" w:themeColor="text1"/>
          <w:sz w:val="22"/>
          <w:szCs w:val="22"/>
        </w:rPr>
        <w:t xml:space="preserve"> </w:t>
      </w:r>
      <w:r w:rsidR="009767E6" w:rsidRPr="00AA459D">
        <w:rPr>
          <w:rFonts w:ascii="Garamond" w:hAnsi="Garamond" w:cstheme="minorHAnsi"/>
          <w:color w:val="000000" w:themeColor="text1"/>
          <w:sz w:val="22"/>
          <w:szCs w:val="22"/>
        </w:rPr>
        <w:t xml:space="preserve">auxquelles pourront être imposés </w:t>
      </w:r>
      <w:r w:rsidR="00211062" w:rsidRPr="00AA459D">
        <w:rPr>
          <w:rFonts w:ascii="Garamond" w:hAnsi="Garamond" w:cstheme="minorHAnsi"/>
          <w:color w:val="000000" w:themeColor="text1"/>
          <w:sz w:val="22"/>
          <w:szCs w:val="22"/>
        </w:rPr>
        <w:t>des</w:t>
      </w:r>
      <w:r w:rsidR="001962DD" w:rsidRPr="00AA459D">
        <w:rPr>
          <w:rFonts w:ascii="Garamond" w:hAnsi="Garamond" w:cstheme="minorHAnsi"/>
          <w:color w:val="000000" w:themeColor="text1"/>
          <w:sz w:val="22"/>
          <w:szCs w:val="22"/>
        </w:rPr>
        <w:t xml:space="preserve"> horaires d’extinction</w:t>
      </w:r>
      <w:r w:rsidR="00A440A5">
        <w:rPr>
          <w:rFonts w:ascii="Garamond" w:hAnsi="Garamond" w:cstheme="minorHAnsi"/>
          <w:color w:val="000000" w:themeColor="text1"/>
          <w:sz w:val="22"/>
          <w:szCs w:val="22"/>
        </w:rPr>
        <w:t>, des règles de surface, de consommation énergétique ou de prévention des nuisances lumineuses</w:t>
      </w:r>
      <w:r w:rsidR="001962DD" w:rsidRPr="00AA459D">
        <w:rPr>
          <w:rFonts w:ascii="Garamond" w:hAnsi="Garamond" w:cstheme="minorHAnsi"/>
          <w:color w:val="000000" w:themeColor="text1"/>
          <w:sz w:val="22"/>
          <w:szCs w:val="22"/>
        </w:rPr>
        <w:t>.</w:t>
      </w:r>
    </w:p>
    <w:p w14:paraId="27DD2616" w14:textId="77777777" w:rsidR="00CA191A" w:rsidRPr="00AA459D" w:rsidRDefault="00CA191A" w:rsidP="00261C33">
      <w:pPr>
        <w:jc w:val="both"/>
        <w:rPr>
          <w:rFonts w:ascii="Garamond" w:hAnsi="Garamond" w:cstheme="minorHAnsi"/>
          <w:b/>
          <w:bCs/>
          <w:color w:val="000000" w:themeColor="text1"/>
          <w:sz w:val="22"/>
          <w:szCs w:val="22"/>
        </w:rPr>
      </w:pPr>
    </w:p>
    <w:p w14:paraId="7B4317F2" w14:textId="4F27E75F" w:rsidR="00A44A6F" w:rsidRDefault="00A44A6F" w:rsidP="00261C33">
      <w:pPr>
        <w:jc w:val="both"/>
        <w:rPr>
          <w:rFonts w:ascii="Garamond" w:hAnsi="Garamond" w:cstheme="minorHAnsi"/>
          <w:b/>
          <w:bCs/>
          <w:color w:val="000000" w:themeColor="text1"/>
          <w:sz w:val="22"/>
          <w:szCs w:val="22"/>
        </w:rPr>
      </w:pPr>
      <w:r w:rsidRPr="00AA459D">
        <w:rPr>
          <w:rFonts w:ascii="Garamond" w:hAnsi="Garamond" w:cstheme="minorHAnsi"/>
          <w:b/>
          <w:bCs/>
          <w:color w:val="000000" w:themeColor="text1"/>
          <w:sz w:val="22"/>
          <w:szCs w:val="22"/>
        </w:rPr>
        <w:t>Débats :</w:t>
      </w:r>
    </w:p>
    <w:p w14:paraId="48E3F86F" w14:textId="326F68F3" w:rsidR="005602C7" w:rsidRPr="00AA459D" w:rsidRDefault="005602C7" w:rsidP="00261C33">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Les modifications engendrées par la </w:t>
      </w:r>
      <w:r w:rsidR="00832185">
        <w:rPr>
          <w:rFonts w:ascii="Garamond" w:hAnsi="Garamond" w:cstheme="minorHAnsi"/>
          <w:color w:val="000000" w:themeColor="text1"/>
          <w:sz w:val="22"/>
          <w:szCs w:val="22"/>
        </w:rPr>
        <w:t>l</w:t>
      </w:r>
      <w:r w:rsidRPr="00AA459D">
        <w:rPr>
          <w:rFonts w:ascii="Garamond" w:hAnsi="Garamond" w:cstheme="minorHAnsi"/>
          <w:color w:val="000000" w:themeColor="text1"/>
          <w:sz w:val="22"/>
          <w:szCs w:val="22"/>
        </w:rPr>
        <w:t xml:space="preserve">oi </w:t>
      </w:r>
      <w:r w:rsidR="00832185">
        <w:rPr>
          <w:rFonts w:ascii="Garamond" w:hAnsi="Garamond" w:cstheme="minorHAnsi"/>
          <w:color w:val="000000" w:themeColor="text1"/>
          <w:sz w:val="22"/>
          <w:szCs w:val="22"/>
        </w:rPr>
        <w:t>c</w:t>
      </w:r>
      <w:r w:rsidRPr="00AA459D">
        <w:rPr>
          <w:rFonts w:ascii="Garamond" w:hAnsi="Garamond" w:cstheme="minorHAnsi"/>
          <w:color w:val="000000" w:themeColor="text1"/>
          <w:sz w:val="22"/>
          <w:szCs w:val="22"/>
        </w:rPr>
        <w:t xml:space="preserve">limat </w:t>
      </w:r>
      <w:r w:rsidR="00832185">
        <w:rPr>
          <w:rFonts w:ascii="Garamond" w:hAnsi="Garamond" w:cstheme="minorHAnsi"/>
          <w:color w:val="000000" w:themeColor="text1"/>
          <w:sz w:val="22"/>
          <w:szCs w:val="22"/>
        </w:rPr>
        <w:t xml:space="preserve">et résilience </w:t>
      </w:r>
      <w:r w:rsidRPr="00AA459D">
        <w:rPr>
          <w:rFonts w:ascii="Garamond" w:hAnsi="Garamond" w:cstheme="minorHAnsi"/>
          <w:color w:val="000000" w:themeColor="text1"/>
          <w:sz w:val="22"/>
          <w:szCs w:val="22"/>
        </w:rPr>
        <w:t xml:space="preserve">n’offrent pas </w:t>
      </w:r>
      <w:r w:rsidR="00A440A5">
        <w:rPr>
          <w:rFonts w:ascii="Garamond" w:hAnsi="Garamond" w:cstheme="minorHAnsi"/>
          <w:color w:val="000000" w:themeColor="text1"/>
          <w:sz w:val="22"/>
          <w:szCs w:val="22"/>
        </w:rPr>
        <w:t>de</w:t>
      </w:r>
      <w:r w:rsidRPr="00AA459D">
        <w:rPr>
          <w:rFonts w:ascii="Garamond" w:hAnsi="Garamond" w:cstheme="minorHAnsi"/>
          <w:color w:val="000000" w:themeColor="text1"/>
          <w:sz w:val="22"/>
          <w:szCs w:val="22"/>
        </w:rPr>
        <w:t xml:space="preserve"> possibilité de déléguer les compétences </w:t>
      </w:r>
      <w:r w:rsidR="00A440A5">
        <w:rPr>
          <w:rFonts w:ascii="Garamond" w:hAnsi="Garamond" w:cstheme="minorHAnsi"/>
          <w:color w:val="000000" w:themeColor="text1"/>
          <w:sz w:val="22"/>
          <w:szCs w:val="22"/>
        </w:rPr>
        <w:t>-ni de police administrative, ni d’élaboration de RLP- à</w:t>
      </w:r>
      <w:r w:rsidRPr="00AA459D">
        <w:rPr>
          <w:rFonts w:ascii="Garamond" w:hAnsi="Garamond" w:cstheme="minorHAnsi"/>
          <w:color w:val="000000" w:themeColor="text1"/>
          <w:sz w:val="22"/>
          <w:szCs w:val="22"/>
        </w:rPr>
        <w:t xml:space="preserve"> un Parc</w:t>
      </w:r>
      <w:r w:rsidR="00A440A5">
        <w:rPr>
          <w:rFonts w:ascii="Garamond" w:hAnsi="Garamond" w:cstheme="minorHAnsi"/>
          <w:color w:val="000000" w:themeColor="text1"/>
          <w:sz w:val="22"/>
          <w:szCs w:val="22"/>
        </w:rPr>
        <w:t xml:space="preserve"> naturel régional ; seuls des délégations au sein d’une même collectivité ou des transferts entre communes et EPCI sont possibles</w:t>
      </w:r>
      <w:r w:rsidRPr="00AA459D">
        <w:rPr>
          <w:rFonts w:ascii="Garamond" w:hAnsi="Garamond" w:cstheme="minorHAnsi"/>
          <w:color w:val="000000" w:themeColor="text1"/>
          <w:sz w:val="22"/>
          <w:szCs w:val="22"/>
        </w:rPr>
        <w:t xml:space="preserve">. </w:t>
      </w:r>
      <w:r w:rsidRPr="00213C50">
        <w:rPr>
          <w:rFonts w:ascii="Garamond" w:hAnsi="Garamond" w:cstheme="minorHAnsi"/>
          <w:color w:val="000000" w:themeColor="text1"/>
          <w:sz w:val="22"/>
          <w:szCs w:val="22"/>
          <w:u w:val="single"/>
        </w:rPr>
        <w:t xml:space="preserve">La </w:t>
      </w:r>
      <w:r w:rsidR="00A440A5">
        <w:rPr>
          <w:rFonts w:ascii="Garamond" w:hAnsi="Garamond" w:cstheme="minorHAnsi"/>
          <w:color w:val="000000" w:themeColor="text1"/>
          <w:sz w:val="22"/>
          <w:szCs w:val="22"/>
          <w:u w:val="single"/>
        </w:rPr>
        <w:t>décentralisation généralisée de la</w:t>
      </w:r>
      <w:r w:rsidRPr="00213C50">
        <w:rPr>
          <w:rFonts w:ascii="Garamond" w:hAnsi="Garamond" w:cstheme="minorHAnsi"/>
          <w:color w:val="000000" w:themeColor="text1"/>
          <w:sz w:val="22"/>
          <w:szCs w:val="22"/>
          <w:u w:val="single"/>
        </w:rPr>
        <w:t xml:space="preserve"> compétence </w:t>
      </w:r>
      <w:r w:rsidR="00A440A5">
        <w:rPr>
          <w:rFonts w:ascii="Garamond" w:hAnsi="Garamond" w:cstheme="minorHAnsi"/>
          <w:color w:val="000000" w:themeColor="text1"/>
          <w:sz w:val="22"/>
          <w:szCs w:val="22"/>
          <w:u w:val="single"/>
        </w:rPr>
        <w:t>de police vers les présidents d’EPCI et</w:t>
      </w:r>
      <w:r w:rsidRPr="00213C50">
        <w:rPr>
          <w:rFonts w:ascii="Garamond" w:hAnsi="Garamond" w:cstheme="minorHAnsi"/>
          <w:color w:val="000000" w:themeColor="text1"/>
          <w:sz w:val="22"/>
          <w:szCs w:val="22"/>
          <w:u w:val="single"/>
        </w:rPr>
        <w:t xml:space="preserve"> les maires peut en revanche offrir l’opportunité </w:t>
      </w:r>
      <w:r w:rsidR="00BB306C">
        <w:rPr>
          <w:rFonts w:ascii="Garamond" w:hAnsi="Garamond" w:cstheme="minorHAnsi"/>
          <w:color w:val="000000" w:themeColor="text1"/>
          <w:sz w:val="22"/>
          <w:szCs w:val="22"/>
          <w:u w:val="single"/>
        </w:rPr>
        <w:t>de créer</w:t>
      </w:r>
      <w:r w:rsidRPr="00213C50">
        <w:rPr>
          <w:rFonts w:ascii="Garamond" w:hAnsi="Garamond" w:cstheme="minorHAnsi"/>
          <w:color w:val="000000" w:themeColor="text1"/>
          <w:sz w:val="22"/>
          <w:szCs w:val="22"/>
          <w:u w:val="single"/>
        </w:rPr>
        <w:t xml:space="preserve"> un service communautaire chargé de l’instruction des dossiers</w:t>
      </w:r>
      <w:r w:rsidR="00BB306C">
        <w:rPr>
          <w:rFonts w:ascii="Garamond" w:hAnsi="Garamond" w:cstheme="minorHAnsi"/>
          <w:color w:val="000000" w:themeColor="text1"/>
          <w:sz w:val="22"/>
          <w:szCs w:val="22"/>
          <w:u w:val="single"/>
        </w:rPr>
        <w:t xml:space="preserve"> pour le compte des autorités de police compétentes (président d’EPCI ou maires)</w:t>
      </w:r>
      <w:r w:rsidRPr="00213C50">
        <w:rPr>
          <w:rFonts w:ascii="Garamond" w:hAnsi="Garamond" w:cstheme="minorHAnsi"/>
          <w:color w:val="000000" w:themeColor="text1"/>
          <w:sz w:val="22"/>
          <w:szCs w:val="22"/>
          <w:u w:val="single"/>
        </w:rPr>
        <w:t>.</w:t>
      </w:r>
      <w:r w:rsidRPr="004F633A">
        <w:rPr>
          <w:rFonts w:ascii="Garamond" w:hAnsi="Garamond" w:cstheme="minorHAnsi"/>
          <w:color w:val="000000" w:themeColor="text1"/>
          <w:sz w:val="22"/>
          <w:szCs w:val="22"/>
        </w:rPr>
        <w:t xml:space="preserve"> </w:t>
      </w:r>
      <w:r w:rsidRPr="00AA459D">
        <w:rPr>
          <w:rFonts w:ascii="Garamond" w:hAnsi="Garamond" w:cstheme="minorHAnsi"/>
          <w:color w:val="000000" w:themeColor="text1"/>
          <w:sz w:val="22"/>
          <w:szCs w:val="22"/>
        </w:rPr>
        <w:t>A leur niveau, les Parcs peuvent également engager une réflexion</w:t>
      </w:r>
      <w:r w:rsidR="00BB306C">
        <w:rPr>
          <w:rFonts w:ascii="Garamond" w:hAnsi="Garamond" w:cstheme="minorHAnsi"/>
          <w:color w:val="000000" w:themeColor="text1"/>
          <w:sz w:val="22"/>
          <w:szCs w:val="22"/>
        </w:rPr>
        <w:t xml:space="preserve"> avec les EPCI et/ou les communes concernées,</w:t>
      </w:r>
      <w:r w:rsidRPr="00AA459D">
        <w:rPr>
          <w:rFonts w:ascii="Garamond" w:hAnsi="Garamond" w:cstheme="minorHAnsi"/>
          <w:color w:val="000000" w:themeColor="text1"/>
          <w:sz w:val="22"/>
          <w:szCs w:val="22"/>
        </w:rPr>
        <w:t xml:space="preserve"> </w:t>
      </w:r>
      <w:r w:rsidR="00BB306C">
        <w:rPr>
          <w:rFonts w:ascii="Garamond" w:hAnsi="Garamond" w:cstheme="minorHAnsi"/>
          <w:color w:val="000000" w:themeColor="text1"/>
          <w:sz w:val="22"/>
          <w:szCs w:val="22"/>
        </w:rPr>
        <w:t>concernant</w:t>
      </w:r>
      <w:r w:rsidRPr="00AA459D">
        <w:rPr>
          <w:rFonts w:ascii="Garamond" w:hAnsi="Garamond" w:cstheme="minorHAnsi"/>
          <w:color w:val="000000" w:themeColor="text1"/>
          <w:sz w:val="22"/>
          <w:szCs w:val="22"/>
        </w:rPr>
        <w:t xml:space="preserve"> la création d’un service commun </w:t>
      </w:r>
      <w:r w:rsidR="00BB306C">
        <w:rPr>
          <w:rFonts w:ascii="Garamond" w:hAnsi="Garamond" w:cstheme="minorHAnsi"/>
          <w:color w:val="000000" w:themeColor="text1"/>
          <w:sz w:val="22"/>
          <w:szCs w:val="22"/>
        </w:rPr>
        <w:t xml:space="preserve">qui </w:t>
      </w:r>
      <w:r w:rsidRPr="00AA459D">
        <w:rPr>
          <w:rFonts w:ascii="Garamond" w:hAnsi="Garamond" w:cstheme="minorHAnsi"/>
          <w:color w:val="000000" w:themeColor="text1"/>
          <w:sz w:val="22"/>
          <w:szCs w:val="22"/>
        </w:rPr>
        <w:t>pou</w:t>
      </w:r>
      <w:r w:rsidR="00BB306C">
        <w:rPr>
          <w:rFonts w:ascii="Garamond" w:hAnsi="Garamond" w:cstheme="minorHAnsi"/>
          <w:color w:val="000000" w:themeColor="text1"/>
          <w:sz w:val="22"/>
          <w:szCs w:val="22"/>
        </w:rPr>
        <w:t>rrait</w:t>
      </w:r>
      <w:r w:rsidRPr="00AA459D">
        <w:rPr>
          <w:rFonts w:ascii="Garamond" w:hAnsi="Garamond" w:cstheme="minorHAnsi"/>
          <w:color w:val="000000" w:themeColor="text1"/>
          <w:sz w:val="22"/>
          <w:szCs w:val="22"/>
        </w:rPr>
        <w:t xml:space="preserve">, sur leurs territoires, </w:t>
      </w:r>
      <w:r w:rsidR="00BB306C">
        <w:rPr>
          <w:rFonts w:ascii="Garamond" w:hAnsi="Garamond" w:cstheme="minorHAnsi"/>
          <w:color w:val="000000" w:themeColor="text1"/>
          <w:sz w:val="22"/>
          <w:szCs w:val="22"/>
        </w:rPr>
        <w:t xml:space="preserve">prendre </w:t>
      </w:r>
      <w:r w:rsidRPr="00AA459D">
        <w:rPr>
          <w:rFonts w:ascii="Garamond" w:hAnsi="Garamond" w:cstheme="minorHAnsi"/>
          <w:color w:val="000000" w:themeColor="text1"/>
          <w:sz w:val="22"/>
          <w:szCs w:val="22"/>
        </w:rPr>
        <w:t>la forme d’une ingénierie mobilisable sur la base d’un partenariat Parc/collectivités.</w:t>
      </w:r>
    </w:p>
    <w:p w14:paraId="4E1EF6B1" w14:textId="721347BD" w:rsidR="000064C6" w:rsidRPr="00AA459D" w:rsidRDefault="002036A6" w:rsidP="00261C33">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w:t>
      </w:r>
      <w:r w:rsidR="009F6573" w:rsidRPr="00AA459D">
        <w:rPr>
          <w:rFonts w:ascii="Garamond" w:hAnsi="Garamond" w:cstheme="minorHAnsi"/>
          <w:color w:val="000000" w:themeColor="text1"/>
          <w:sz w:val="22"/>
          <w:szCs w:val="22"/>
        </w:rPr>
        <w:t xml:space="preserve"> </w:t>
      </w:r>
      <w:r w:rsidRPr="00AA459D">
        <w:rPr>
          <w:rFonts w:ascii="Garamond" w:hAnsi="Garamond" w:cstheme="minorHAnsi"/>
          <w:color w:val="000000" w:themeColor="text1"/>
          <w:sz w:val="22"/>
          <w:szCs w:val="22"/>
        </w:rPr>
        <w:t>Une</w:t>
      </w:r>
      <w:r w:rsidR="00DC62E6" w:rsidRPr="00AA459D">
        <w:rPr>
          <w:rFonts w:ascii="Garamond" w:hAnsi="Garamond" w:cstheme="minorHAnsi"/>
          <w:color w:val="000000" w:themeColor="text1"/>
          <w:sz w:val="22"/>
          <w:szCs w:val="22"/>
        </w:rPr>
        <w:t xml:space="preserve"> affiche faisant la promotion d’un produit</w:t>
      </w:r>
      <w:r w:rsidR="00B02FE5" w:rsidRPr="00AA459D">
        <w:rPr>
          <w:rFonts w:ascii="Garamond" w:hAnsi="Garamond" w:cstheme="minorHAnsi"/>
          <w:color w:val="000000" w:themeColor="text1"/>
          <w:sz w:val="22"/>
          <w:szCs w:val="22"/>
        </w:rPr>
        <w:t>,</w:t>
      </w:r>
      <w:r w:rsidR="00DC62E6" w:rsidRPr="00AA459D">
        <w:rPr>
          <w:rFonts w:ascii="Garamond" w:hAnsi="Garamond" w:cstheme="minorHAnsi"/>
          <w:color w:val="000000" w:themeColor="text1"/>
          <w:sz w:val="22"/>
          <w:szCs w:val="22"/>
        </w:rPr>
        <w:t xml:space="preserve"> </w:t>
      </w:r>
      <w:r w:rsidR="0027702D" w:rsidRPr="00AA459D">
        <w:rPr>
          <w:rFonts w:ascii="Garamond" w:hAnsi="Garamond" w:cstheme="minorHAnsi"/>
          <w:color w:val="000000" w:themeColor="text1"/>
          <w:sz w:val="22"/>
          <w:szCs w:val="22"/>
        </w:rPr>
        <w:t>ainsi</w:t>
      </w:r>
      <w:r w:rsidR="00DC62E6" w:rsidRPr="00AA459D">
        <w:rPr>
          <w:rFonts w:ascii="Garamond" w:hAnsi="Garamond" w:cstheme="minorHAnsi"/>
          <w:color w:val="000000" w:themeColor="text1"/>
          <w:sz w:val="22"/>
          <w:szCs w:val="22"/>
        </w:rPr>
        <w:t xml:space="preserve"> </w:t>
      </w:r>
      <w:r w:rsidR="0027702D" w:rsidRPr="00AA459D">
        <w:rPr>
          <w:rFonts w:ascii="Garamond" w:hAnsi="Garamond" w:cstheme="minorHAnsi"/>
          <w:color w:val="000000" w:themeColor="text1"/>
          <w:sz w:val="22"/>
          <w:szCs w:val="22"/>
        </w:rPr>
        <w:t>qu’</w:t>
      </w:r>
      <w:r w:rsidR="00DC62E6" w:rsidRPr="00AA459D">
        <w:rPr>
          <w:rFonts w:ascii="Garamond" w:hAnsi="Garamond" w:cstheme="minorHAnsi"/>
          <w:color w:val="000000" w:themeColor="text1"/>
          <w:sz w:val="22"/>
          <w:szCs w:val="22"/>
        </w:rPr>
        <w:t xml:space="preserve">une </w:t>
      </w:r>
      <w:r w:rsidR="0027702D" w:rsidRPr="00AA459D">
        <w:rPr>
          <w:rFonts w:ascii="Garamond" w:hAnsi="Garamond" w:cstheme="minorHAnsi"/>
          <w:color w:val="000000" w:themeColor="text1"/>
          <w:sz w:val="22"/>
          <w:szCs w:val="22"/>
        </w:rPr>
        <w:t>préenseigne</w:t>
      </w:r>
      <w:r w:rsidR="00DC62E6" w:rsidRPr="00AA459D">
        <w:rPr>
          <w:rFonts w:ascii="Garamond" w:hAnsi="Garamond" w:cstheme="minorHAnsi"/>
          <w:color w:val="000000" w:themeColor="text1"/>
          <w:sz w:val="22"/>
          <w:szCs w:val="22"/>
        </w:rPr>
        <w:t xml:space="preserve"> annonçant une manifestation </w:t>
      </w:r>
      <w:r w:rsidR="00145CF9">
        <w:rPr>
          <w:rFonts w:ascii="Garamond" w:hAnsi="Garamond" w:cstheme="minorHAnsi"/>
          <w:color w:val="000000" w:themeColor="text1"/>
          <w:sz w:val="22"/>
          <w:szCs w:val="22"/>
        </w:rPr>
        <w:t xml:space="preserve">-qu’elle soit </w:t>
      </w:r>
      <w:r w:rsidR="007D0E4F" w:rsidRPr="00AA459D">
        <w:rPr>
          <w:rFonts w:ascii="Garamond" w:hAnsi="Garamond" w:cstheme="minorHAnsi"/>
          <w:color w:val="000000" w:themeColor="text1"/>
          <w:sz w:val="22"/>
          <w:szCs w:val="22"/>
        </w:rPr>
        <w:t xml:space="preserve">organisée par </w:t>
      </w:r>
      <w:r w:rsidR="00145CF9">
        <w:rPr>
          <w:rFonts w:ascii="Garamond" w:hAnsi="Garamond" w:cstheme="minorHAnsi"/>
          <w:color w:val="000000" w:themeColor="text1"/>
          <w:sz w:val="22"/>
          <w:szCs w:val="22"/>
        </w:rPr>
        <w:t>une collectivité publique ou par un organisme privé-</w:t>
      </w:r>
      <w:r w:rsidR="007D0E4F" w:rsidRPr="00AA459D">
        <w:rPr>
          <w:rFonts w:ascii="Garamond" w:hAnsi="Garamond" w:cstheme="minorHAnsi"/>
          <w:color w:val="000000" w:themeColor="text1"/>
          <w:sz w:val="22"/>
          <w:szCs w:val="22"/>
        </w:rPr>
        <w:t xml:space="preserve"> </w:t>
      </w:r>
      <w:r w:rsidR="00DC62E6" w:rsidRPr="00AA459D">
        <w:rPr>
          <w:rFonts w:ascii="Garamond" w:hAnsi="Garamond" w:cstheme="minorHAnsi"/>
          <w:color w:val="000000" w:themeColor="text1"/>
          <w:sz w:val="22"/>
          <w:szCs w:val="22"/>
        </w:rPr>
        <w:t xml:space="preserve">entrent dans le champ d’application du </w:t>
      </w:r>
      <w:r w:rsidR="00BB306C">
        <w:rPr>
          <w:rFonts w:ascii="Garamond" w:hAnsi="Garamond" w:cstheme="minorHAnsi"/>
          <w:color w:val="000000" w:themeColor="text1"/>
          <w:sz w:val="22"/>
          <w:szCs w:val="22"/>
        </w:rPr>
        <w:t>c</w:t>
      </w:r>
      <w:r w:rsidR="00DC62E6" w:rsidRPr="00AA459D">
        <w:rPr>
          <w:rFonts w:ascii="Garamond" w:hAnsi="Garamond" w:cstheme="minorHAnsi"/>
          <w:color w:val="000000" w:themeColor="text1"/>
          <w:sz w:val="22"/>
          <w:szCs w:val="22"/>
        </w:rPr>
        <w:t>ode de l’</w:t>
      </w:r>
      <w:r w:rsidR="00BB306C">
        <w:rPr>
          <w:rFonts w:ascii="Garamond" w:hAnsi="Garamond" w:cstheme="minorHAnsi"/>
          <w:color w:val="000000" w:themeColor="text1"/>
          <w:sz w:val="22"/>
          <w:szCs w:val="22"/>
        </w:rPr>
        <w:t>e</w:t>
      </w:r>
      <w:r w:rsidR="00DC62E6" w:rsidRPr="00AA459D">
        <w:rPr>
          <w:rFonts w:ascii="Garamond" w:hAnsi="Garamond" w:cstheme="minorHAnsi"/>
          <w:color w:val="000000" w:themeColor="text1"/>
          <w:sz w:val="22"/>
          <w:szCs w:val="22"/>
        </w:rPr>
        <w:t>nvironnement</w:t>
      </w:r>
      <w:r w:rsidR="009B568A" w:rsidRPr="00AA459D">
        <w:rPr>
          <w:rFonts w:ascii="Garamond" w:hAnsi="Garamond" w:cstheme="minorHAnsi"/>
          <w:color w:val="000000" w:themeColor="text1"/>
          <w:sz w:val="22"/>
          <w:szCs w:val="22"/>
        </w:rPr>
        <w:t xml:space="preserve">. </w:t>
      </w:r>
      <w:r w:rsidR="00DC62E6" w:rsidRPr="00AA459D">
        <w:rPr>
          <w:rFonts w:ascii="Garamond" w:hAnsi="Garamond" w:cstheme="minorHAnsi"/>
          <w:color w:val="000000" w:themeColor="text1"/>
          <w:sz w:val="22"/>
          <w:szCs w:val="22"/>
        </w:rPr>
        <w:t xml:space="preserve">Un régime particulier existe pour </w:t>
      </w:r>
      <w:r w:rsidR="00C214E3" w:rsidRPr="00AA459D">
        <w:rPr>
          <w:rFonts w:ascii="Garamond" w:hAnsi="Garamond" w:cstheme="minorHAnsi"/>
          <w:color w:val="000000" w:themeColor="text1"/>
          <w:sz w:val="22"/>
          <w:szCs w:val="22"/>
        </w:rPr>
        <w:t xml:space="preserve">les préenseignes </w:t>
      </w:r>
      <w:r w:rsidR="00BB306C">
        <w:rPr>
          <w:rFonts w:ascii="Garamond" w:hAnsi="Garamond" w:cstheme="minorHAnsi"/>
          <w:color w:val="000000" w:themeColor="text1"/>
          <w:sz w:val="22"/>
          <w:szCs w:val="22"/>
        </w:rPr>
        <w:t>« </w:t>
      </w:r>
      <w:r w:rsidR="00C214E3" w:rsidRPr="00AA459D">
        <w:rPr>
          <w:rFonts w:ascii="Garamond" w:hAnsi="Garamond" w:cstheme="minorHAnsi"/>
          <w:color w:val="000000" w:themeColor="text1"/>
          <w:sz w:val="22"/>
          <w:szCs w:val="22"/>
        </w:rPr>
        <w:t>temporaires</w:t>
      </w:r>
      <w:r w:rsidR="00BB306C">
        <w:rPr>
          <w:rFonts w:ascii="Garamond" w:hAnsi="Garamond" w:cstheme="minorHAnsi"/>
          <w:color w:val="000000" w:themeColor="text1"/>
          <w:sz w:val="22"/>
          <w:szCs w:val="22"/>
        </w:rPr>
        <w:t> »</w:t>
      </w:r>
      <w:r w:rsidR="00C214E3" w:rsidRPr="00AA459D">
        <w:rPr>
          <w:rFonts w:ascii="Garamond" w:hAnsi="Garamond" w:cstheme="minorHAnsi"/>
          <w:color w:val="000000" w:themeColor="text1"/>
          <w:sz w:val="22"/>
          <w:szCs w:val="22"/>
        </w:rPr>
        <w:t xml:space="preserve"> </w:t>
      </w:r>
      <w:r w:rsidR="00BB306C">
        <w:rPr>
          <w:rFonts w:ascii="Garamond" w:hAnsi="Garamond" w:cstheme="minorHAnsi"/>
          <w:color w:val="000000" w:themeColor="text1"/>
          <w:sz w:val="22"/>
          <w:szCs w:val="22"/>
        </w:rPr>
        <w:t xml:space="preserve">qui sont </w:t>
      </w:r>
      <w:r w:rsidR="009F6573" w:rsidRPr="00AA459D">
        <w:rPr>
          <w:rFonts w:ascii="Garamond" w:hAnsi="Garamond" w:cstheme="minorHAnsi"/>
          <w:color w:val="000000" w:themeColor="text1"/>
          <w:sz w:val="22"/>
          <w:szCs w:val="22"/>
        </w:rPr>
        <w:t>implantées</w:t>
      </w:r>
      <w:r w:rsidR="00BB306C">
        <w:rPr>
          <w:rFonts w:ascii="Garamond" w:hAnsi="Garamond" w:cstheme="minorHAnsi"/>
          <w:color w:val="000000" w:themeColor="text1"/>
          <w:sz w:val="22"/>
          <w:szCs w:val="22"/>
        </w:rPr>
        <w:t xml:space="preserve"> (aussi bien</w:t>
      </w:r>
      <w:r w:rsidR="009F6573" w:rsidRPr="00AA459D">
        <w:rPr>
          <w:rFonts w:ascii="Garamond" w:hAnsi="Garamond" w:cstheme="minorHAnsi"/>
          <w:color w:val="000000" w:themeColor="text1"/>
          <w:sz w:val="22"/>
          <w:szCs w:val="22"/>
        </w:rPr>
        <w:t xml:space="preserve"> hors agglomération</w:t>
      </w:r>
      <w:r w:rsidR="00BB306C">
        <w:rPr>
          <w:rFonts w:ascii="Garamond" w:hAnsi="Garamond" w:cstheme="minorHAnsi"/>
          <w:color w:val="000000" w:themeColor="text1"/>
          <w:sz w:val="22"/>
          <w:szCs w:val="22"/>
        </w:rPr>
        <w:t xml:space="preserve"> que dans les agglomérations de moins de 10 000 habitants)</w:t>
      </w:r>
      <w:r w:rsidR="009F6573" w:rsidRPr="00AA459D">
        <w:rPr>
          <w:rFonts w:ascii="Garamond" w:hAnsi="Garamond" w:cstheme="minorHAnsi"/>
          <w:color w:val="000000" w:themeColor="text1"/>
          <w:sz w:val="22"/>
          <w:szCs w:val="22"/>
        </w:rPr>
        <w:t xml:space="preserve">, </w:t>
      </w:r>
      <w:r w:rsidR="00BB306C">
        <w:rPr>
          <w:rFonts w:ascii="Garamond" w:hAnsi="Garamond" w:cstheme="minorHAnsi"/>
          <w:color w:val="000000" w:themeColor="text1"/>
          <w:sz w:val="22"/>
          <w:szCs w:val="22"/>
        </w:rPr>
        <w:t xml:space="preserve">pour signaler </w:t>
      </w:r>
      <w:r w:rsidR="00145CF9">
        <w:rPr>
          <w:rFonts w:ascii="Garamond" w:hAnsi="Garamond" w:cstheme="minorHAnsi"/>
          <w:color w:val="000000" w:themeColor="text1"/>
          <w:sz w:val="22"/>
          <w:szCs w:val="22"/>
        </w:rPr>
        <w:t>des manifestations exceptionnelles (fêtes, soldes…) ou encore</w:t>
      </w:r>
      <w:r w:rsidR="00C214E3" w:rsidRPr="00AA459D">
        <w:rPr>
          <w:rFonts w:ascii="Garamond" w:hAnsi="Garamond" w:cstheme="minorHAnsi"/>
          <w:color w:val="000000" w:themeColor="text1"/>
          <w:sz w:val="22"/>
          <w:szCs w:val="22"/>
        </w:rPr>
        <w:t xml:space="preserve"> de</w:t>
      </w:r>
      <w:r w:rsidR="00145CF9">
        <w:rPr>
          <w:rFonts w:ascii="Garamond" w:hAnsi="Garamond" w:cstheme="minorHAnsi"/>
          <w:color w:val="000000" w:themeColor="text1"/>
          <w:sz w:val="22"/>
          <w:szCs w:val="22"/>
        </w:rPr>
        <w:t>s</w:t>
      </w:r>
      <w:r w:rsidR="00C214E3" w:rsidRPr="00AA459D">
        <w:rPr>
          <w:rFonts w:ascii="Garamond" w:hAnsi="Garamond" w:cstheme="minorHAnsi"/>
          <w:color w:val="000000" w:themeColor="text1"/>
          <w:sz w:val="22"/>
          <w:szCs w:val="22"/>
        </w:rPr>
        <w:t xml:space="preserve"> travaux </w:t>
      </w:r>
      <w:r w:rsidR="00145CF9">
        <w:rPr>
          <w:rFonts w:ascii="Garamond" w:hAnsi="Garamond" w:cstheme="minorHAnsi"/>
          <w:color w:val="000000" w:themeColor="text1"/>
          <w:sz w:val="22"/>
          <w:szCs w:val="22"/>
        </w:rPr>
        <w:t>publics ou des opérations immobilières (publiques ou privées)</w:t>
      </w:r>
      <w:r w:rsidR="00C214E3" w:rsidRPr="00AA459D">
        <w:rPr>
          <w:rFonts w:ascii="Garamond" w:hAnsi="Garamond" w:cstheme="minorHAnsi"/>
          <w:color w:val="000000" w:themeColor="text1"/>
          <w:sz w:val="22"/>
          <w:szCs w:val="22"/>
        </w:rPr>
        <w:t>.</w:t>
      </w:r>
      <w:r w:rsidR="00543FC3" w:rsidRPr="00AA459D">
        <w:rPr>
          <w:rFonts w:ascii="Garamond" w:hAnsi="Garamond" w:cstheme="minorHAnsi"/>
          <w:color w:val="000000" w:themeColor="text1"/>
          <w:sz w:val="22"/>
          <w:szCs w:val="22"/>
        </w:rPr>
        <w:t xml:space="preserve"> </w:t>
      </w:r>
      <w:r w:rsidR="00145CF9">
        <w:rPr>
          <w:rFonts w:ascii="Garamond" w:hAnsi="Garamond" w:cstheme="minorHAnsi"/>
          <w:color w:val="000000" w:themeColor="text1"/>
          <w:sz w:val="22"/>
          <w:szCs w:val="22"/>
        </w:rPr>
        <w:t>Seule échappe à l’application des dispositions du code de l’environnement (et des RLP)</w:t>
      </w:r>
      <w:r w:rsidR="00DC62E6" w:rsidRPr="00AA459D">
        <w:rPr>
          <w:rFonts w:ascii="Garamond" w:hAnsi="Garamond" w:cstheme="minorHAnsi"/>
          <w:color w:val="000000" w:themeColor="text1"/>
          <w:sz w:val="22"/>
          <w:szCs w:val="22"/>
        </w:rPr>
        <w:t xml:space="preserve"> l’information à caractère </w:t>
      </w:r>
      <w:r w:rsidR="002316AA" w:rsidRPr="00AA459D">
        <w:rPr>
          <w:rFonts w:ascii="Garamond" w:hAnsi="Garamond" w:cstheme="minorHAnsi"/>
          <w:color w:val="000000" w:themeColor="text1"/>
          <w:sz w:val="22"/>
          <w:szCs w:val="22"/>
        </w:rPr>
        <w:t>général ou local</w:t>
      </w:r>
      <w:r w:rsidR="00543FC3" w:rsidRPr="00AA459D">
        <w:rPr>
          <w:rFonts w:ascii="Garamond" w:hAnsi="Garamond" w:cstheme="minorHAnsi"/>
          <w:color w:val="000000" w:themeColor="text1"/>
          <w:sz w:val="22"/>
          <w:szCs w:val="22"/>
        </w:rPr>
        <w:t>,</w:t>
      </w:r>
      <w:r w:rsidR="002316AA" w:rsidRPr="00AA459D">
        <w:rPr>
          <w:rFonts w:ascii="Garamond" w:hAnsi="Garamond" w:cstheme="minorHAnsi"/>
          <w:color w:val="000000" w:themeColor="text1"/>
          <w:sz w:val="22"/>
          <w:szCs w:val="22"/>
        </w:rPr>
        <w:t xml:space="preserve"> </w:t>
      </w:r>
      <w:r w:rsidR="001C1A65" w:rsidRPr="00AA459D">
        <w:rPr>
          <w:rFonts w:ascii="Garamond" w:hAnsi="Garamond" w:cstheme="minorHAnsi"/>
          <w:color w:val="000000" w:themeColor="text1"/>
          <w:sz w:val="22"/>
          <w:szCs w:val="22"/>
        </w:rPr>
        <w:t>ap</w:t>
      </w:r>
      <w:r w:rsidR="002316AA" w:rsidRPr="00AA459D">
        <w:rPr>
          <w:rFonts w:ascii="Garamond" w:hAnsi="Garamond" w:cstheme="minorHAnsi"/>
          <w:color w:val="000000" w:themeColor="text1"/>
          <w:sz w:val="22"/>
          <w:szCs w:val="22"/>
        </w:rPr>
        <w:t>posé</w:t>
      </w:r>
      <w:r w:rsidR="001C1A65" w:rsidRPr="00AA459D">
        <w:rPr>
          <w:rFonts w:ascii="Garamond" w:hAnsi="Garamond" w:cstheme="minorHAnsi"/>
          <w:color w:val="000000" w:themeColor="text1"/>
          <w:sz w:val="22"/>
          <w:szCs w:val="22"/>
        </w:rPr>
        <w:t>e</w:t>
      </w:r>
      <w:r w:rsidR="002316AA" w:rsidRPr="00AA459D">
        <w:rPr>
          <w:rFonts w:ascii="Garamond" w:hAnsi="Garamond" w:cstheme="minorHAnsi"/>
          <w:color w:val="000000" w:themeColor="text1"/>
          <w:sz w:val="22"/>
          <w:szCs w:val="22"/>
        </w:rPr>
        <w:t xml:space="preserve"> sur un mobilier urbain d’information</w:t>
      </w:r>
      <w:r w:rsidR="00E1503D" w:rsidRPr="00AA459D">
        <w:rPr>
          <w:rFonts w:ascii="Garamond" w:hAnsi="Garamond" w:cstheme="minorHAnsi"/>
          <w:color w:val="000000" w:themeColor="text1"/>
          <w:sz w:val="22"/>
          <w:szCs w:val="22"/>
        </w:rPr>
        <w:t xml:space="preserve">. </w:t>
      </w:r>
      <w:r w:rsidR="00145CF9">
        <w:rPr>
          <w:rFonts w:ascii="Garamond" w:hAnsi="Garamond" w:cstheme="minorHAnsi"/>
          <w:color w:val="000000" w:themeColor="text1"/>
          <w:sz w:val="22"/>
          <w:szCs w:val="22"/>
        </w:rPr>
        <w:t xml:space="preserve">Le code de l’environnement permet aussi l’utilisation de certains mobiliers urbains spécifiques (notamment les « mâts porte-affiches ») pour </w:t>
      </w:r>
      <w:r w:rsidR="00FD3A75" w:rsidRPr="00AA459D">
        <w:rPr>
          <w:rFonts w:ascii="Garamond" w:hAnsi="Garamond" w:cstheme="minorHAnsi"/>
          <w:color w:val="000000" w:themeColor="text1"/>
          <w:sz w:val="22"/>
          <w:szCs w:val="22"/>
        </w:rPr>
        <w:t xml:space="preserve">les </w:t>
      </w:r>
      <w:r w:rsidR="009B568A" w:rsidRPr="00AA459D">
        <w:rPr>
          <w:rFonts w:ascii="Garamond" w:hAnsi="Garamond" w:cstheme="minorHAnsi"/>
          <w:color w:val="000000" w:themeColor="text1"/>
          <w:sz w:val="22"/>
          <w:szCs w:val="22"/>
        </w:rPr>
        <w:t xml:space="preserve">manifestations </w:t>
      </w:r>
      <w:r w:rsidR="00145CF9">
        <w:rPr>
          <w:rFonts w:ascii="Garamond" w:hAnsi="Garamond" w:cstheme="minorHAnsi"/>
          <w:color w:val="000000" w:themeColor="text1"/>
          <w:sz w:val="22"/>
          <w:szCs w:val="22"/>
        </w:rPr>
        <w:t xml:space="preserve">(économiques, sociales, </w:t>
      </w:r>
      <w:r w:rsidR="009B568A" w:rsidRPr="00AA459D">
        <w:rPr>
          <w:rFonts w:ascii="Garamond" w:hAnsi="Garamond" w:cstheme="minorHAnsi"/>
          <w:color w:val="000000" w:themeColor="text1"/>
          <w:sz w:val="22"/>
          <w:szCs w:val="22"/>
        </w:rPr>
        <w:lastRenderedPageBreak/>
        <w:t>culturelles</w:t>
      </w:r>
      <w:r w:rsidR="00145CF9">
        <w:rPr>
          <w:rFonts w:ascii="Garamond" w:hAnsi="Garamond" w:cstheme="minorHAnsi"/>
          <w:color w:val="000000" w:themeColor="text1"/>
          <w:sz w:val="22"/>
          <w:szCs w:val="22"/>
        </w:rPr>
        <w:t>, sportives…)</w:t>
      </w:r>
      <w:r w:rsidR="009F6573" w:rsidRPr="00AA459D">
        <w:rPr>
          <w:rFonts w:ascii="Garamond" w:hAnsi="Garamond" w:cstheme="minorHAnsi"/>
          <w:color w:val="000000" w:themeColor="text1"/>
          <w:sz w:val="22"/>
          <w:szCs w:val="22"/>
        </w:rPr>
        <w:t>.</w:t>
      </w:r>
      <w:r w:rsidR="00725C57" w:rsidRPr="00AA459D">
        <w:rPr>
          <w:rFonts w:ascii="Garamond" w:hAnsi="Garamond" w:cstheme="minorHAnsi"/>
          <w:color w:val="000000" w:themeColor="text1"/>
          <w:sz w:val="22"/>
          <w:szCs w:val="22"/>
        </w:rPr>
        <w:t xml:space="preserve"> </w:t>
      </w:r>
      <w:r w:rsidR="000064C6" w:rsidRPr="00AA459D">
        <w:rPr>
          <w:rFonts w:ascii="Garamond" w:hAnsi="Garamond" w:cstheme="minorHAnsi"/>
          <w:color w:val="000000" w:themeColor="text1"/>
          <w:sz w:val="22"/>
          <w:szCs w:val="22"/>
        </w:rPr>
        <w:t xml:space="preserve">Le </w:t>
      </w:r>
      <w:r w:rsidR="0059398B">
        <w:rPr>
          <w:rFonts w:ascii="Garamond" w:hAnsi="Garamond" w:cstheme="minorHAnsi"/>
          <w:color w:val="000000" w:themeColor="text1"/>
          <w:sz w:val="22"/>
          <w:szCs w:val="22"/>
        </w:rPr>
        <w:t>« </w:t>
      </w:r>
      <w:r w:rsidR="000064C6" w:rsidRPr="00AA459D">
        <w:rPr>
          <w:rFonts w:ascii="Garamond" w:hAnsi="Garamond" w:cstheme="minorHAnsi"/>
          <w:color w:val="000000" w:themeColor="text1"/>
          <w:sz w:val="22"/>
          <w:szCs w:val="22"/>
        </w:rPr>
        <w:t>fléchage</w:t>
      </w:r>
      <w:r w:rsidR="0059398B">
        <w:rPr>
          <w:rFonts w:ascii="Garamond" w:hAnsi="Garamond" w:cstheme="minorHAnsi"/>
          <w:color w:val="000000" w:themeColor="text1"/>
          <w:sz w:val="22"/>
          <w:szCs w:val="22"/>
        </w:rPr>
        <w:t> »</w:t>
      </w:r>
      <w:r w:rsidR="000064C6" w:rsidRPr="00AA459D">
        <w:rPr>
          <w:rFonts w:ascii="Garamond" w:hAnsi="Garamond" w:cstheme="minorHAnsi"/>
          <w:color w:val="000000" w:themeColor="text1"/>
          <w:sz w:val="22"/>
          <w:szCs w:val="22"/>
        </w:rPr>
        <w:t xml:space="preserve"> de manifestations locales </w:t>
      </w:r>
      <w:r w:rsidR="0059398B">
        <w:rPr>
          <w:rFonts w:ascii="Garamond" w:hAnsi="Garamond" w:cstheme="minorHAnsi"/>
          <w:color w:val="000000" w:themeColor="text1"/>
          <w:sz w:val="22"/>
          <w:szCs w:val="22"/>
        </w:rPr>
        <w:t>(</w:t>
      </w:r>
      <w:r w:rsidR="000064C6" w:rsidRPr="00AA459D">
        <w:rPr>
          <w:rFonts w:ascii="Garamond" w:hAnsi="Garamond" w:cstheme="minorHAnsi"/>
          <w:color w:val="000000" w:themeColor="text1"/>
          <w:sz w:val="22"/>
          <w:szCs w:val="22"/>
        </w:rPr>
        <w:t xml:space="preserve">de type </w:t>
      </w:r>
      <w:r w:rsidR="0059398B">
        <w:rPr>
          <w:rFonts w:ascii="Garamond" w:hAnsi="Garamond" w:cstheme="minorHAnsi"/>
          <w:color w:val="000000" w:themeColor="text1"/>
          <w:sz w:val="22"/>
          <w:szCs w:val="22"/>
        </w:rPr>
        <w:t xml:space="preserve">foires ou </w:t>
      </w:r>
      <w:r w:rsidR="000064C6" w:rsidRPr="00AA459D">
        <w:rPr>
          <w:rFonts w:ascii="Garamond" w:hAnsi="Garamond" w:cstheme="minorHAnsi"/>
          <w:color w:val="000000" w:themeColor="text1"/>
          <w:sz w:val="22"/>
          <w:szCs w:val="22"/>
        </w:rPr>
        <w:t>brocante</w:t>
      </w:r>
      <w:r w:rsidR="0059398B">
        <w:rPr>
          <w:rFonts w:ascii="Garamond" w:hAnsi="Garamond" w:cstheme="minorHAnsi"/>
          <w:color w:val="000000" w:themeColor="text1"/>
          <w:sz w:val="22"/>
          <w:szCs w:val="22"/>
        </w:rPr>
        <w:t>s)</w:t>
      </w:r>
      <w:r w:rsidR="000064C6" w:rsidRPr="00AA459D">
        <w:rPr>
          <w:rFonts w:ascii="Garamond" w:hAnsi="Garamond" w:cstheme="minorHAnsi"/>
          <w:color w:val="000000" w:themeColor="text1"/>
          <w:sz w:val="22"/>
          <w:szCs w:val="22"/>
        </w:rPr>
        <w:t xml:space="preserve"> relève quant à lui du droit des préenseignes</w:t>
      </w:r>
      <w:r w:rsidR="0059398B">
        <w:rPr>
          <w:rFonts w:ascii="Garamond" w:hAnsi="Garamond" w:cstheme="minorHAnsi"/>
          <w:color w:val="000000" w:themeColor="text1"/>
          <w:sz w:val="22"/>
          <w:szCs w:val="22"/>
        </w:rPr>
        <w:t xml:space="preserve"> (si ce fléchage n’est pas sur le lieu même de la manifestation)</w:t>
      </w:r>
      <w:r w:rsidR="000064C6" w:rsidRPr="00AA459D">
        <w:rPr>
          <w:rFonts w:ascii="Garamond" w:hAnsi="Garamond" w:cstheme="minorHAnsi"/>
          <w:color w:val="000000" w:themeColor="text1"/>
          <w:sz w:val="22"/>
          <w:szCs w:val="22"/>
        </w:rPr>
        <w:t xml:space="preserve"> ou des enseignes</w:t>
      </w:r>
      <w:r w:rsidR="0059398B">
        <w:rPr>
          <w:rFonts w:ascii="Garamond" w:hAnsi="Garamond" w:cstheme="minorHAnsi"/>
          <w:color w:val="000000" w:themeColor="text1"/>
          <w:sz w:val="22"/>
          <w:szCs w:val="22"/>
        </w:rPr>
        <w:t xml:space="preserve"> (sur le lieu de la manifestation)</w:t>
      </w:r>
      <w:r w:rsidR="000064C6" w:rsidRPr="00AA459D">
        <w:rPr>
          <w:rFonts w:ascii="Garamond" w:hAnsi="Garamond" w:cstheme="minorHAnsi"/>
          <w:color w:val="000000" w:themeColor="text1"/>
          <w:sz w:val="22"/>
          <w:szCs w:val="22"/>
        </w:rPr>
        <w:t xml:space="preserve"> </w:t>
      </w:r>
      <w:r w:rsidR="0059398B">
        <w:rPr>
          <w:rFonts w:ascii="Garamond" w:hAnsi="Garamond" w:cstheme="minorHAnsi"/>
          <w:color w:val="000000" w:themeColor="text1"/>
          <w:sz w:val="22"/>
          <w:szCs w:val="22"/>
        </w:rPr>
        <w:t>« </w:t>
      </w:r>
      <w:r w:rsidR="000064C6" w:rsidRPr="00AA459D">
        <w:rPr>
          <w:rFonts w:ascii="Garamond" w:hAnsi="Garamond" w:cstheme="minorHAnsi"/>
          <w:color w:val="000000" w:themeColor="text1"/>
          <w:sz w:val="22"/>
          <w:szCs w:val="22"/>
        </w:rPr>
        <w:t>temporaires</w:t>
      </w:r>
      <w:r w:rsidR="0059398B">
        <w:rPr>
          <w:rFonts w:ascii="Garamond" w:hAnsi="Garamond" w:cstheme="minorHAnsi"/>
          <w:color w:val="000000" w:themeColor="text1"/>
          <w:sz w:val="22"/>
          <w:szCs w:val="22"/>
        </w:rPr>
        <w:t> »</w:t>
      </w:r>
      <w:r w:rsidR="003C4F64" w:rsidRPr="00AA459D">
        <w:rPr>
          <w:rFonts w:ascii="Garamond" w:hAnsi="Garamond" w:cstheme="minorHAnsi"/>
          <w:color w:val="000000" w:themeColor="text1"/>
          <w:sz w:val="22"/>
          <w:szCs w:val="22"/>
        </w:rPr>
        <w:t xml:space="preserve"> pour lesquel</w:t>
      </w:r>
      <w:r w:rsidR="00725C57" w:rsidRPr="00AA459D">
        <w:rPr>
          <w:rFonts w:ascii="Garamond" w:hAnsi="Garamond" w:cstheme="minorHAnsi"/>
          <w:color w:val="000000" w:themeColor="text1"/>
          <w:sz w:val="22"/>
          <w:szCs w:val="22"/>
        </w:rPr>
        <w:t>le</w:t>
      </w:r>
      <w:r w:rsidR="003C4F64" w:rsidRPr="00AA459D">
        <w:rPr>
          <w:rFonts w:ascii="Garamond" w:hAnsi="Garamond" w:cstheme="minorHAnsi"/>
          <w:color w:val="000000" w:themeColor="text1"/>
          <w:sz w:val="22"/>
          <w:szCs w:val="22"/>
        </w:rPr>
        <w:t>s</w:t>
      </w:r>
      <w:r w:rsidR="0059398B">
        <w:rPr>
          <w:rFonts w:ascii="Garamond" w:hAnsi="Garamond" w:cstheme="minorHAnsi"/>
          <w:color w:val="000000" w:themeColor="text1"/>
          <w:sz w:val="22"/>
          <w:szCs w:val="22"/>
        </w:rPr>
        <w:t xml:space="preserve"> le code de l’environnement comporte</w:t>
      </w:r>
      <w:r w:rsidR="001C220B" w:rsidRPr="00AA459D">
        <w:rPr>
          <w:rFonts w:ascii="Garamond" w:hAnsi="Garamond" w:cstheme="minorHAnsi"/>
          <w:color w:val="000000" w:themeColor="text1"/>
          <w:sz w:val="22"/>
          <w:szCs w:val="22"/>
        </w:rPr>
        <w:t xml:space="preserve"> des</w:t>
      </w:r>
      <w:r w:rsidR="003C4F64" w:rsidRPr="00AA459D">
        <w:rPr>
          <w:rFonts w:ascii="Garamond" w:hAnsi="Garamond" w:cstheme="minorHAnsi"/>
          <w:color w:val="000000" w:themeColor="text1"/>
          <w:sz w:val="22"/>
          <w:szCs w:val="22"/>
        </w:rPr>
        <w:t xml:space="preserve"> dispositions spécifiques</w:t>
      </w:r>
      <w:r w:rsidR="00CD2B8E" w:rsidRPr="00AA459D">
        <w:rPr>
          <w:rFonts w:ascii="Garamond" w:hAnsi="Garamond" w:cstheme="minorHAnsi"/>
          <w:color w:val="000000" w:themeColor="text1"/>
          <w:sz w:val="22"/>
          <w:szCs w:val="22"/>
        </w:rPr>
        <w:t xml:space="preserve"> </w:t>
      </w:r>
      <w:r w:rsidR="0059398B">
        <w:rPr>
          <w:rFonts w:ascii="Garamond" w:hAnsi="Garamond" w:cstheme="minorHAnsi"/>
          <w:color w:val="000000" w:themeColor="text1"/>
          <w:sz w:val="22"/>
          <w:szCs w:val="22"/>
        </w:rPr>
        <w:t>(qu’un RLP ne peut pas modifier), moins</w:t>
      </w:r>
      <w:r w:rsidR="00CD2B8E" w:rsidRPr="00AA459D">
        <w:rPr>
          <w:rFonts w:ascii="Garamond" w:hAnsi="Garamond" w:cstheme="minorHAnsi"/>
          <w:color w:val="000000" w:themeColor="text1"/>
          <w:sz w:val="22"/>
          <w:szCs w:val="22"/>
        </w:rPr>
        <w:t xml:space="preserve"> </w:t>
      </w:r>
      <w:r w:rsidR="001C220B" w:rsidRPr="00AA459D">
        <w:rPr>
          <w:rFonts w:ascii="Garamond" w:hAnsi="Garamond" w:cstheme="minorHAnsi"/>
          <w:color w:val="000000" w:themeColor="text1"/>
          <w:sz w:val="22"/>
          <w:szCs w:val="22"/>
        </w:rPr>
        <w:t>restrictives</w:t>
      </w:r>
      <w:r w:rsidR="003C4F64" w:rsidRPr="00AA459D">
        <w:rPr>
          <w:rFonts w:ascii="Garamond" w:hAnsi="Garamond" w:cstheme="minorHAnsi"/>
          <w:color w:val="000000" w:themeColor="text1"/>
          <w:sz w:val="22"/>
          <w:szCs w:val="22"/>
        </w:rPr>
        <w:t xml:space="preserve"> </w:t>
      </w:r>
      <w:r w:rsidR="0059398B">
        <w:rPr>
          <w:rFonts w:ascii="Garamond" w:hAnsi="Garamond" w:cstheme="minorHAnsi"/>
          <w:color w:val="000000" w:themeColor="text1"/>
          <w:sz w:val="22"/>
          <w:szCs w:val="22"/>
        </w:rPr>
        <w:t>que celles qui s’appliquent aux préenseignes ou enseignes « permanentes »</w:t>
      </w:r>
      <w:r w:rsidR="003C4F64" w:rsidRPr="00AA459D">
        <w:rPr>
          <w:rFonts w:ascii="Garamond" w:hAnsi="Garamond" w:cstheme="minorHAnsi"/>
          <w:color w:val="000000" w:themeColor="text1"/>
          <w:sz w:val="22"/>
          <w:szCs w:val="22"/>
        </w:rPr>
        <w:t>.</w:t>
      </w:r>
    </w:p>
    <w:p w14:paraId="352FFE45" w14:textId="1D99C2ED" w:rsidR="000B3653" w:rsidRPr="00AA459D" w:rsidRDefault="003C4F64" w:rsidP="004661AB">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w:t>
      </w:r>
      <w:r w:rsidR="00485E7C" w:rsidRPr="00AA459D">
        <w:rPr>
          <w:rFonts w:ascii="Garamond" w:hAnsi="Garamond" w:cstheme="minorHAnsi"/>
          <w:color w:val="000000" w:themeColor="text1"/>
          <w:sz w:val="22"/>
          <w:szCs w:val="22"/>
        </w:rPr>
        <w:t xml:space="preserve">La pose </w:t>
      </w:r>
      <w:r w:rsidR="00543FC3" w:rsidRPr="00AA459D">
        <w:rPr>
          <w:rFonts w:ascii="Garamond" w:hAnsi="Garamond" w:cstheme="minorHAnsi"/>
          <w:color w:val="000000" w:themeColor="text1"/>
          <w:sz w:val="22"/>
          <w:szCs w:val="22"/>
        </w:rPr>
        <w:t xml:space="preserve">éventuelle </w:t>
      </w:r>
      <w:r w:rsidR="00485E7C" w:rsidRPr="00AA459D">
        <w:rPr>
          <w:rFonts w:ascii="Garamond" w:hAnsi="Garamond" w:cstheme="minorHAnsi"/>
          <w:color w:val="000000" w:themeColor="text1"/>
          <w:sz w:val="22"/>
          <w:szCs w:val="22"/>
        </w:rPr>
        <w:t>de</w:t>
      </w:r>
      <w:r w:rsidR="004661AB" w:rsidRPr="00AA459D">
        <w:rPr>
          <w:rFonts w:ascii="Garamond" w:hAnsi="Garamond" w:cstheme="minorHAnsi"/>
          <w:color w:val="000000" w:themeColor="text1"/>
          <w:sz w:val="22"/>
          <w:szCs w:val="22"/>
        </w:rPr>
        <w:t xml:space="preserve"> préenseignes</w:t>
      </w:r>
      <w:r w:rsidR="00817470" w:rsidRPr="00AA459D">
        <w:rPr>
          <w:rFonts w:ascii="Garamond" w:hAnsi="Garamond" w:cstheme="minorHAnsi"/>
          <w:color w:val="000000" w:themeColor="text1"/>
          <w:sz w:val="22"/>
          <w:szCs w:val="22"/>
        </w:rPr>
        <w:t xml:space="preserve"> </w:t>
      </w:r>
      <w:r w:rsidR="00485E7C" w:rsidRPr="00AA459D">
        <w:rPr>
          <w:rFonts w:ascii="Garamond" w:hAnsi="Garamond" w:cstheme="minorHAnsi"/>
          <w:color w:val="000000" w:themeColor="text1"/>
          <w:sz w:val="22"/>
          <w:szCs w:val="22"/>
        </w:rPr>
        <w:t xml:space="preserve">par </w:t>
      </w:r>
      <w:r w:rsidR="009A7AF6" w:rsidRPr="00AA459D">
        <w:rPr>
          <w:rFonts w:ascii="Garamond" w:hAnsi="Garamond" w:cstheme="minorHAnsi"/>
          <w:color w:val="000000" w:themeColor="text1"/>
          <w:sz w:val="22"/>
          <w:szCs w:val="22"/>
        </w:rPr>
        <w:t>un</w:t>
      </w:r>
      <w:r w:rsidR="004661AB" w:rsidRPr="00AA459D">
        <w:rPr>
          <w:rFonts w:ascii="Garamond" w:hAnsi="Garamond" w:cstheme="minorHAnsi"/>
          <w:color w:val="000000" w:themeColor="text1"/>
          <w:sz w:val="22"/>
          <w:szCs w:val="22"/>
        </w:rPr>
        <w:t xml:space="preserve"> Parc</w:t>
      </w:r>
      <w:r w:rsidR="00EF78A5" w:rsidRPr="00AA459D">
        <w:rPr>
          <w:rFonts w:ascii="Garamond" w:hAnsi="Garamond" w:cstheme="minorHAnsi"/>
          <w:color w:val="000000" w:themeColor="text1"/>
          <w:sz w:val="22"/>
          <w:szCs w:val="22"/>
        </w:rPr>
        <w:t>,</w:t>
      </w:r>
      <w:r w:rsidR="00485E7C" w:rsidRPr="00AA459D">
        <w:rPr>
          <w:rFonts w:ascii="Garamond" w:hAnsi="Garamond" w:cstheme="minorHAnsi"/>
          <w:color w:val="000000" w:themeColor="text1"/>
          <w:sz w:val="22"/>
          <w:szCs w:val="22"/>
        </w:rPr>
        <w:t xml:space="preserve"> </w:t>
      </w:r>
      <w:r w:rsidR="009F6573" w:rsidRPr="00AA459D">
        <w:rPr>
          <w:rFonts w:ascii="Garamond" w:hAnsi="Garamond" w:cstheme="minorHAnsi"/>
          <w:color w:val="000000" w:themeColor="text1"/>
          <w:sz w:val="22"/>
          <w:szCs w:val="22"/>
        </w:rPr>
        <w:t>en dehors de panneaux routiers règlementaires</w:t>
      </w:r>
      <w:r w:rsidR="0059398B">
        <w:rPr>
          <w:rFonts w:ascii="Garamond" w:hAnsi="Garamond" w:cstheme="minorHAnsi"/>
          <w:color w:val="000000" w:themeColor="text1"/>
          <w:sz w:val="22"/>
          <w:szCs w:val="22"/>
        </w:rPr>
        <w:t xml:space="preserve"> (notamment de « signalisation d’information locale » (SIL)) ou de panneaux respectant la réglementation nationale et locale s’appliquant aux publicités et préenseignes (très stricte en PNR…)</w:t>
      </w:r>
      <w:r w:rsidR="009F6573" w:rsidRPr="00AA459D">
        <w:rPr>
          <w:rFonts w:ascii="Garamond" w:hAnsi="Garamond" w:cstheme="minorHAnsi"/>
          <w:color w:val="000000" w:themeColor="text1"/>
          <w:sz w:val="22"/>
          <w:szCs w:val="22"/>
        </w:rPr>
        <w:t>, p</w:t>
      </w:r>
      <w:r w:rsidR="0059398B">
        <w:rPr>
          <w:rFonts w:ascii="Garamond" w:hAnsi="Garamond" w:cstheme="minorHAnsi"/>
          <w:color w:val="000000" w:themeColor="text1"/>
          <w:sz w:val="22"/>
          <w:szCs w:val="22"/>
        </w:rPr>
        <w:t>ourrai</w:t>
      </w:r>
      <w:r w:rsidR="009F6573" w:rsidRPr="00AA459D">
        <w:rPr>
          <w:rFonts w:ascii="Garamond" w:hAnsi="Garamond" w:cstheme="minorHAnsi"/>
          <w:color w:val="000000" w:themeColor="text1"/>
          <w:sz w:val="22"/>
          <w:szCs w:val="22"/>
        </w:rPr>
        <w:t xml:space="preserve">t </w:t>
      </w:r>
      <w:r w:rsidR="009A7AF6" w:rsidRPr="00AA459D">
        <w:rPr>
          <w:rFonts w:ascii="Garamond" w:hAnsi="Garamond" w:cstheme="minorHAnsi"/>
          <w:color w:val="000000" w:themeColor="text1"/>
          <w:sz w:val="22"/>
          <w:szCs w:val="22"/>
        </w:rPr>
        <w:t>l’</w:t>
      </w:r>
      <w:r w:rsidR="009F6573" w:rsidRPr="00AA459D">
        <w:rPr>
          <w:rFonts w:ascii="Garamond" w:hAnsi="Garamond" w:cstheme="minorHAnsi"/>
          <w:color w:val="000000" w:themeColor="text1"/>
          <w:sz w:val="22"/>
          <w:szCs w:val="22"/>
        </w:rPr>
        <w:t>exposer</w:t>
      </w:r>
      <w:r w:rsidR="00974141" w:rsidRPr="00AA459D">
        <w:rPr>
          <w:rFonts w:ascii="Garamond" w:hAnsi="Garamond" w:cstheme="minorHAnsi"/>
          <w:color w:val="000000" w:themeColor="text1"/>
          <w:sz w:val="22"/>
          <w:szCs w:val="22"/>
        </w:rPr>
        <w:t xml:space="preserve"> à un</w:t>
      </w:r>
      <w:r w:rsidR="0059398B">
        <w:rPr>
          <w:rFonts w:ascii="Garamond" w:hAnsi="Garamond" w:cstheme="minorHAnsi"/>
          <w:color w:val="000000" w:themeColor="text1"/>
          <w:sz w:val="22"/>
          <w:szCs w:val="22"/>
        </w:rPr>
        <w:t>e intervention de</w:t>
      </w:r>
      <w:r w:rsidR="009A7AF6" w:rsidRPr="00AA459D">
        <w:rPr>
          <w:rFonts w:ascii="Garamond" w:hAnsi="Garamond" w:cstheme="minorHAnsi"/>
          <w:color w:val="000000" w:themeColor="text1"/>
          <w:sz w:val="22"/>
          <w:szCs w:val="22"/>
        </w:rPr>
        <w:t xml:space="preserve"> l’autorité de police compétente</w:t>
      </w:r>
      <w:r w:rsidR="0059398B">
        <w:rPr>
          <w:rFonts w:ascii="Garamond" w:hAnsi="Garamond" w:cstheme="minorHAnsi"/>
          <w:color w:val="000000" w:themeColor="text1"/>
          <w:sz w:val="22"/>
          <w:szCs w:val="22"/>
        </w:rPr>
        <w:t xml:space="preserve"> (maire ou préfet actuellement, président d’EPCI ou maire à partir de 2024)</w:t>
      </w:r>
      <w:r w:rsidR="00850CC7">
        <w:rPr>
          <w:rFonts w:ascii="Garamond" w:hAnsi="Garamond" w:cstheme="minorHAnsi"/>
          <w:color w:val="000000" w:themeColor="text1"/>
          <w:sz w:val="22"/>
          <w:szCs w:val="22"/>
        </w:rPr>
        <w:t xml:space="preserve"> tendant à la</w:t>
      </w:r>
      <w:r w:rsidR="009A7AF6" w:rsidRPr="00AA459D">
        <w:rPr>
          <w:rFonts w:ascii="Garamond" w:hAnsi="Garamond" w:cstheme="minorHAnsi"/>
          <w:color w:val="000000" w:themeColor="text1"/>
          <w:sz w:val="22"/>
          <w:szCs w:val="22"/>
        </w:rPr>
        <w:t xml:space="preserve"> dépose de </w:t>
      </w:r>
      <w:r w:rsidR="00850CC7">
        <w:rPr>
          <w:rFonts w:ascii="Garamond" w:hAnsi="Garamond" w:cstheme="minorHAnsi"/>
          <w:color w:val="000000" w:themeColor="text1"/>
          <w:sz w:val="22"/>
          <w:szCs w:val="22"/>
        </w:rPr>
        <w:t>tout dispositif</w:t>
      </w:r>
      <w:r w:rsidR="009A7AF6" w:rsidRPr="00AA459D">
        <w:rPr>
          <w:rFonts w:ascii="Garamond" w:hAnsi="Garamond" w:cstheme="minorHAnsi"/>
          <w:color w:val="000000" w:themeColor="text1"/>
          <w:sz w:val="22"/>
          <w:szCs w:val="22"/>
        </w:rPr>
        <w:t xml:space="preserve"> irréguli</w:t>
      </w:r>
      <w:r w:rsidR="00850CC7">
        <w:rPr>
          <w:rFonts w:ascii="Garamond" w:hAnsi="Garamond" w:cstheme="minorHAnsi"/>
          <w:color w:val="000000" w:themeColor="text1"/>
          <w:sz w:val="22"/>
          <w:szCs w:val="22"/>
        </w:rPr>
        <w:t>er</w:t>
      </w:r>
      <w:r w:rsidR="009A7AF6" w:rsidRPr="00AA459D">
        <w:rPr>
          <w:rFonts w:ascii="Garamond" w:hAnsi="Garamond" w:cstheme="minorHAnsi"/>
          <w:color w:val="000000" w:themeColor="text1"/>
          <w:sz w:val="22"/>
          <w:szCs w:val="22"/>
        </w:rPr>
        <w:t xml:space="preserve">. </w:t>
      </w:r>
      <w:r w:rsidR="00850CC7">
        <w:rPr>
          <w:rFonts w:ascii="Garamond" w:hAnsi="Garamond" w:cstheme="minorHAnsi"/>
          <w:color w:val="000000" w:themeColor="text1"/>
          <w:sz w:val="22"/>
          <w:szCs w:val="22"/>
        </w:rPr>
        <w:t>Des tiers -notamment des associations comme France Nature Environnement- peuvent « signaler » des infractions aux autorités de police qui ont l’obligation légale de les faire cesser et t</w:t>
      </w:r>
      <w:r w:rsidR="000B3653" w:rsidRPr="00AA459D">
        <w:rPr>
          <w:rFonts w:ascii="Garamond" w:hAnsi="Garamond" w:cstheme="minorHAnsi"/>
          <w:color w:val="000000" w:themeColor="text1"/>
          <w:sz w:val="22"/>
          <w:szCs w:val="22"/>
        </w:rPr>
        <w:t>out</w:t>
      </w:r>
      <w:r w:rsidR="009A7AF6" w:rsidRPr="00AA459D">
        <w:rPr>
          <w:rFonts w:ascii="Garamond" w:hAnsi="Garamond" w:cstheme="minorHAnsi"/>
          <w:color w:val="000000" w:themeColor="text1"/>
          <w:sz w:val="22"/>
          <w:szCs w:val="22"/>
        </w:rPr>
        <w:t xml:space="preserve"> manque</w:t>
      </w:r>
      <w:r w:rsidR="00850CC7">
        <w:rPr>
          <w:rFonts w:ascii="Garamond" w:hAnsi="Garamond" w:cstheme="minorHAnsi"/>
          <w:color w:val="000000" w:themeColor="text1"/>
          <w:sz w:val="22"/>
          <w:szCs w:val="22"/>
        </w:rPr>
        <w:t>ment</w:t>
      </w:r>
      <w:r w:rsidR="009A7AF6" w:rsidRPr="00AA459D">
        <w:rPr>
          <w:rFonts w:ascii="Garamond" w:hAnsi="Garamond" w:cstheme="minorHAnsi"/>
          <w:color w:val="000000" w:themeColor="text1"/>
          <w:sz w:val="22"/>
          <w:szCs w:val="22"/>
        </w:rPr>
        <w:t xml:space="preserve"> de la part de l’autorité de police </w:t>
      </w:r>
      <w:r w:rsidR="000B3653" w:rsidRPr="00AA459D">
        <w:rPr>
          <w:rFonts w:ascii="Garamond" w:hAnsi="Garamond" w:cstheme="minorHAnsi"/>
          <w:color w:val="000000" w:themeColor="text1"/>
          <w:sz w:val="22"/>
          <w:szCs w:val="22"/>
        </w:rPr>
        <w:t xml:space="preserve">dans les deux mois </w:t>
      </w:r>
      <w:r w:rsidR="00850CC7">
        <w:rPr>
          <w:rFonts w:ascii="Garamond" w:hAnsi="Garamond" w:cstheme="minorHAnsi"/>
          <w:color w:val="000000" w:themeColor="text1"/>
          <w:sz w:val="22"/>
          <w:szCs w:val="22"/>
        </w:rPr>
        <w:t>suivant une telle demande</w:t>
      </w:r>
      <w:r w:rsidR="000B3653" w:rsidRPr="00AA459D">
        <w:rPr>
          <w:rFonts w:ascii="Garamond" w:hAnsi="Garamond" w:cstheme="minorHAnsi"/>
          <w:color w:val="000000" w:themeColor="text1"/>
          <w:sz w:val="22"/>
          <w:szCs w:val="22"/>
        </w:rPr>
        <w:t xml:space="preserve"> </w:t>
      </w:r>
      <w:r w:rsidR="009A7AF6" w:rsidRPr="00AA459D">
        <w:rPr>
          <w:rFonts w:ascii="Garamond" w:hAnsi="Garamond" w:cstheme="minorHAnsi"/>
          <w:color w:val="000000" w:themeColor="text1"/>
          <w:sz w:val="22"/>
          <w:szCs w:val="22"/>
        </w:rPr>
        <w:t>p</w:t>
      </w:r>
      <w:r w:rsidR="00725C57" w:rsidRPr="00AA459D">
        <w:rPr>
          <w:rFonts w:ascii="Garamond" w:hAnsi="Garamond" w:cstheme="minorHAnsi"/>
          <w:color w:val="000000" w:themeColor="text1"/>
          <w:sz w:val="22"/>
          <w:szCs w:val="22"/>
        </w:rPr>
        <w:t>e</w:t>
      </w:r>
      <w:r w:rsidR="00850CC7">
        <w:rPr>
          <w:rFonts w:ascii="Garamond" w:hAnsi="Garamond" w:cstheme="minorHAnsi"/>
          <w:color w:val="000000" w:themeColor="text1"/>
          <w:sz w:val="22"/>
          <w:szCs w:val="22"/>
        </w:rPr>
        <w:t>rme</w:t>
      </w:r>
      <w:r w:rsidR="00725C57" w:rsidRPr="00AA459D">
        <w:rPr>
          <w:rFonts w:ascii="Garamond" w:hAnsi="Garamond" w:cstheme="minorHAnsi"/>
          <w:color w:val="000000" w:themeColor="text1"/>
          <w:sz w:val="22"/>
          <w:szCs w:val="22"/>
        </w:rPr>
        <w:t>t</w:t>
      </w:r>
      <w:r w:rsidR="009A7AF6" w:rsidRPr="00AA459D">
        <w:rPr>
          <w:rFonts w:ascii="Garamond" w:hAnsi="Garamond" w:cstheme="minorHAnsi"/>
          <w:color w:val="000000" w:themeColor="text1"/>
          <w:sz w:val="22"/>
          <w:szCs w:val="22"/>
        </w:rPr>
        <w:t xml:space="preserve"> </w:t>
      </w:r>
      <w:r w:rsidR="000B3653" w:rsidRPr="00AA459D">
        <w:rPr>
          <w:rFonts w:ascii="Garamond" w:hAnsi="Garamond" w:cstheme="minorHAnsi"/>
          <w:color w:val="000000" w:themeColor="text1"/>
          <w:sz w:val="22"/>
          <w:szCs w:val="22"/>
        </w:rPr>
        <w:t xml:space="preserve">ensuite </w:t>
      </w:r>
      <w:r w:rsidR="00850CC7">
        <w:rPr>
          <w:rFonts w:ascii="Garamond" w:hAnsi="Garamond" w:cstheme="minorHAnsi"/>
          <w:color w:val="000000" w:themeColor="text1"/>
          <w:sz w:val="22"/>
          <w:szCs w:val="22"/>
        </w:rPr>
        <w:t>de</w:t>
      </w:r>
      <w:r w:rsidR="000532CD" w:rsidRPr="00AA459D">
        <w:rPr>
          <w:rFonts w:ascii="Garamond" w:hAnsi="Garamond" w:cstheme="minorHAnsi"/>
          <w:color w:val="000000" w:themeColor="text1"/>
          <w:sz w:val="22"/>
          <w:szCs w:val="22"/>
        </w:rPr>
        <w:t xml:space="preserve"> saisi</w:t>
      </w:r>
      <w:r w:rsidR="00850CC7">
        <w:rPr>
          <w:rFonts w:ascii="Garamond" w:hAnsi="Garamond" w:cstheme="minorHAnsi"/>
          <w:color w:val="000000" w:themeColor="text1"/>
          <w:sz w:val="22"/>
          <w:szCs w:val="22"/>
        </w:rPr>
        <w:t>r le</w:t>
      </w:r>
      <w:r w:rsidR="000B3653" w:rsidRPr="00AA459D">
        <w:rPr>
          <w:rFonts w:ascii="Garamond" w:hAnsi="Garamond" w:cstheme="minorHAnsi"/>
          <w:color w:val="000000" w:themeColor="text1"/>
          <w:sz w:val="22"/>
          <w:szCs w:val="22"/>
        </w:rPr>
        <w:t xml:space="preserve"> juge administratif pour </w:t>
      </w:r>
      <w:r w:rsidR="00850CC7">
        <w:rPr>
          <w:rFonts w:ascii="Garamond" w:hAnsi="Garamond" w:cstheme="minorHAnsi"/>
          <w:color w:val="000000" w:themeColor="text1"/>
          <w:sz w:val="22"/>
          <w:szCs w:val="22"/>
        </w:rPr>
        <w:t xml:space="preserve">qu’il </w:t>
      </w:r>
      <w:r w:rsidR="000B3653" w:rsidRPr="00AA459D">
        <w:rPr>
          <w:rFonts w:ascii="Garamond" w:hAnsi="Garamond" w:cstheme="minorHAnsi"/>
          <w:color w:val="000000" w:themeColor="text1"/>
          <w:sz w:val="22"/>
          <w:szCs w:val="22"/>
        </w:rPr>
        <w:t>annul</w:t>
      </w:r>
      <w:r w:rsidR="00850CC7">
        <w:rPr>
          <w:rFonts w:ascii="Garamond" w:hAnsi="Garamond" w:cstheme="minorHAnsi"/>
          <w:color w:val="000000" w:themeColor="text1"/>
          <w:sz w:val="22"/>
          <w:szCs w:val="22"/>
        </w:rPr>
        <w:t>e</w:t>
      </w:r>
      <w:r w:rsidR="000B3653" w:rsidRPr="00AA459D">
        <w:rPr>
          <w:rFonts w:ascii="Garamond" w:hAnsi="Garamond" w:cstheme="minorHAnsi"/>
          <w:color w:val="000000" w:themeColor="text1"/>
          <w:sz w:val="22"/>
          <w:szCs w:val="22"/>
        </w:rPr>
        <w:t xml:space="preserve"> </w:t>
      </w:r>
      <w:r w:rsidR="00850CC7">
        <w:rPr>
          <w:rFonts w:ascii="Garamond" w:hAnsi="Garamond" w:cstheme="minorHAnsi"/>
          <w:color w:val="000000" w:themeColor="text1"/>
          <w:sz w:val="22"/>
          <w:szCs w:val="22"/>
        </w:rPr>
        <w:t>le</w:t>
      </w:r>
      <w:r w:rsidR="000B3653" w:rsidRPr="00AA459D">
        <w:rPr>
          <w:rFonts w:ascii="Garamond" w:hAnsi="Garamond" w:cstheme="minorHAnsi"/>
          <w:color w:val="000000" w:themeColor="text1"/>
          <w:sz w:val="22"/>
          <w:szCs w:val="22"/>
        </w:rPr>
        <w:t xml:space="preserve"> refus d’agir</w:t>
      </w:r>
      <w:r w:rsidR="00850CC7">
        <w:rPr>
          <w:rFonts w:ascii="Garamond" w:hAnsi="Garamond" w:cstheme="minorHAnsi"/>
          <w:color w:val="000000" w:themeColor="text1"/>
          <w:sz w:val="22"/>
          <w:szCs w:val="22"/>
        </w:rPr>
        <w:t xml:space="preserve"> et qu’il enjoigne à l’autorité de police de prendre les arrêtés de mise en demeure qu’exige la loi</w:t>
      </w:r>
      <w:r w:rsidR="000B3653" w:rsidRPr="00AA459D">
        <w:rPr>
          <w:rFonts w:ascii="Garamond" w:hAnsi="Garamond" w:cstheme="minorHAnsi"/>
          <w:color w:val="000000" w:themeColor="text1"/>
          <w:sz w:val="22"/>
          <w:szCs w:val="22"/>
        </w:rPr>
        <w:t>.</w:t>
      </w:r>
    </w:p>
    <w:p w14:paraId="06A6CE68" w14:textId="56633EDF" w:rsidR="00164CE4" w:rsidRPr="00AA459D" w:rsidRDefault="00164CE4" w:rsidP="00261C33">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w:t>
      </w:r>
      <w:r w:rsidR="005C7CBB" w:rsidRPr="00AA459D">
        <w:rPr>
          <w:rFonts w:ascii="Garamond" w:hAnsi="Garamond" w:cstheme="minorHAnsi"/>
          <w:color w:val="000000" w:themeColor="text1"/>
          <w:sz w:val="22"/>
          <w:szCs w:val="22"/>
        </w:rPr>
        <w:t>C</w:t>
      </w:r>
      <w:r w:rsidRPr="00AA459D">
        <w:rPr>
          <w:rFonts w:ascii="Garamond" w:hAnsi="Garamond" w:cstheme="minorHAnsi"/>
          <w:color w:val="000000" w:themeColor="text1"/>
          <w:sz w:val="22"/>
          <w:szCs w:val="22"/>
        </w:rPr>
        <w:t>haque commune est tenue d</w:t>
      </w:r>
      <w:r w:rsidR="00850CC7">
        <w:rPr>
          <w:rFonts w:ascii="Garamond" w:hAnsi="Garamond" w:cstheme="minorHAnsi"/>
          <w:color w:val="000000" w:themeColor="text1"/>
          <w:sz w:val="22"/>
          <w:szCs w:val="22"/>
        </w:rPr>
        <w:t>’aménager d</w:t>
      </w:r>
      <w:r w:rsidRPr="00AA459D">
        <w:rPr>
          <w:rFonts w:ascii="Garamond" w:hAnsi="Garamond" w:cstheme="minorHAnsi"/>
          <w:color w:val="000000" w:themeColor="text1"/>
          <w:sz w:val="22"/>
          <w:szCs w:val="22"/>
        </w:rPr>
        <w:t>e</w:t>
      </w:r>
      <w:r w:rsidR="00850CC7">
        <w:rPr>
          <w:rFonts w:ascii="Garamond" w:hAnsi="Garamond" w:cstheme="minorHAnsi"/>
          <w:color w:val="000000" w:themeColor="text1"/>
          <w:sz w:val="22"/>
          <w:szCs w:val="22"/>
        </w:rPr>
        <w:t>s</w:t>
      </w:r>
      <w:r w:rsidRPr="00AA459D">
        <w:rPr>
          <w:rFonts w:ascii="Garamond" w:hAnsi="Garamond" w:cstheme="minorHAnsi"/>
          <w:color w:val="000000" w:themeColor="text1"/>
          <w:sz w:val="22"/>
          <w:szCs w:val="22"/>
        </w:rPr>
        <w:t xml:space="preserve"> emplacements </w:t>
      </w:r>
      <w:r w:rsidR="00850CC7">
        <w:rPr>
          <w:rFonts w:ascii="Garamond" w:hAnsi="Garamond" w:cstheme="minorHAnsi"/>
          <w:color w:val="000000" w:themeColor="text1"/>
          <w:sz w:val="22"/>
          <w:szCs w:val="22"/>
        </w:rPr>
        <w:t>réservés</w:t>
      </w:r>
      <w:r w:rsidRPr="00AA459D">
        <w:rPr>
          <w:rFonts w:ascii="Garamond" w:hAnsi="Garamond" w:cstheme="minorHAnsi"/>
          <w:color w:val="000000" w:themeColor="text1"/>
          <w:sz w:val="22"/>
          <w:szCs w:val="22"/>
        </w:rPr>
        <w:t xml:space="preserve"> à </w:t>
      </w:r>
      <w:r w:rsidR="005C7CBB" w:rsidRPr="00AA459D">
        <w:rPr>
          <w:rFonts w:ascii="Garamond" w:hAnsi="Garamond" w:cstheme="minorHAnsi"/>
          <w:color w:val="000000" w:themeColor="text1"/>
          <w:sz w:val="22"/>
          <w:szCs w:val="22"/>
        </w:rPr>
        <w:t>l’affichage d’opinion</w:t>
      </w:r>
      <w:r w:rsidR="00850CC7">
        <w:rPr>
          <w:rFonts w:ascii="Garamond" w:hAnsi="Garamond" w:cstheme="minorHAnsi"/>
          <w:color w:val="000000" w:themeColor="text1"/>
          <w:sz w:val="22"/>
          <w:szCs w:val="22"/>
        </w:rPr>
        <w:t xml:space="preserve"> et à la publicité des activités associatives</w:t>
      </w:r>
      <w:r w:rsidR="005C7CBB" w:rsidRPr="00AA459D">
        <w:rPr>
          <w:rFonts w:ascii="Garamond" w:hAnsi="Garamond" w:cstheme="minorHAnsi"/>
          <w:color w:val="000000" w:themeColor="text1"/>
          <w:sz w:val="22"/>
          <w:szCs w:val="22"/>
        </w:rPr>
        <w:t xml:space="preserve">. </w:t>
      </w:r>
      <w:r w:rsidR="00850CC7">
        <w:rPr>
          <w:rFonts w:ascii="Garamond" w:hAnsi="Garamond" w:cstheme="minorHAnsi"/>
          <w:color w:val="000000" w:themeColor="text1"/>
          <w:sz w:val="22"/>
          <w:szCs w:val="22"/>
        </w:rPr>
        <w:t xml:space="preserve">Ces emplacements </w:t>
      </w:r>
      <w:r w:rsidR="00344189">
        <w:rPr>
          <w:rFonts w:ascii="Garamond" w:hAnsi="Garamond" w:cstheme="minorHAnsi"/>
          <w:color w:val="000000" w:themeColor="text1"/>
          <w:sz w:val="22"/>
          <w:szCs w:val="22"/>
        </w:rPr>
        <w:t xml:space="preserve">et les affiches (opinion ou associatives exclusivement) </w:t>
      </w:r>
      <w:r w:rsidR="00850CC7">
        <w:rPr>
          <w:rFonts w:ascii="Garamond" w:hAnsi="Garamond" w:cstheme="minorHAnsi"/>
          <w:color w:val="000000" w:themeColor="text1"/>
          <w:sz w:val="22"/>
          <w:szCs w:val="22"/>
        </w:rPr>
        <w:t>relèvent d’un régime particulier organisé par le code de l’environnement</w:t>
      </w:r>
      <w:r w:rsidR="00344189">
        <w:rPr>
          <w:rFonts w:ascii="Garamond" w:hAnsi="Garamond" w:cstheme="minorHAnsi"/>
          <w:color w:val="000000" w:themeColor="text1"/>
          <w:sz w:val="22"/>
          <w:szCs w:val="22"/>
        </w:rPr>
        <w:t> : tout affichage d’opinion ou publicité associative apposée hors de ces emplacements constitue de la publicité soumise aux règles de droit commun ; inversement, t</w:t>
      </w:r>
      <w:r w:rsidR="007F622C" w:rsidRPr="00AA459D">
        <w:rPr>
          <w:rFonts w:ascii="Garamond" w:hAnsi="Garamond" w:cstheme="minorHAnsi"/>
          <w:color w:val="000000" w:themeColor="text1"/>
          <w:sz w:val="22"/>
          <w:szCs w:val="22"/>
        </w:rPr>
        <w:t>oute inscription</w:t>
      </w:r>
      <w:r w:rsidR="00344189">
        <w:rPr>
          <w:rFonts w:ascii="Garamond" w:hAnsi="Garamond" w:cstheme="minorHAnsi"/>
          <w:color w:val="000000" w:themeColor="text1"/>
          <w:sz w:val="22"/>
          <w:szCs w:val="22"/>
        </w:rPr>
        <w:t>,</w:t>
      </w:r>
      <w:r w:rsidR="007F622C" w:rsidRPr="00AA459D">
        <w:rPr>
          <w:rFonts w:ascii="Garamond" w:hAnsi="Garamond" w:cstheme="minorHAnsi"/>
          <w:color w:val="000000" w:themeColor="text1"/>
          <w:sz w:val="22"/>
          <w:szCs w:val="22"/>
        </w:rPr>
        <w:t xml:space="preserve"> forme ou image destiné</w:t>
      </w:r>
      <w:r w:rsidR="006B4AF8" w:rsidRPr="00AA459D">
        <w:rPr>
          <w:rFonts w:ascii="Garamond" w:hAnsi="Garamond" w:cstheme="minorHAnsi"/>
          <w:color w:val="000000" w:themeColor="text1"/>
          <w:sz w:val="22"/>
          <w:szCs w:val="22"/>
        </w:rPr>
        <w:t xml:space="preserve">e à informer le public </w:t>
      </w:r>
      <w:r w:rsidR="00344189">
        <w:rPr>
          <w:rFonts w:ascii="Garamond" w:hAnsi="Garamond" w:cstheme="minorHAnsi"/>
          <w:color w:val="000000" w:themeColor="text1"/>
          <w:sz w:val="22"/>
          <w:szCs w:val="22"/>
        </w:rPr>
        <w:t>ou solliciter son attention, qui serait apposée sur ces emplacements et qui ne constituerait pas de l’affichage d’opinion ou de la publicité associative serait illégale en tant qu’elle ne disposerait pas de l’autorisation écrite propriétaire qu’exige le code de l’environnement pour toute</w:t>
      </w:r>
      <w:r w:rsidRPr="00AA459D">
        <w:rPr>
          <w:rFonts w:ascii="Garamond" w:hAnsi="Garamond" w:cstheme="minorHAnsi"/>
          <w:color w:val="000000" w:themeColor="text1"/>
          <w:sz w:val="22"/>
          <w:szCs w:val="22"/>
        </w:rPr>
        <w:t xml:space="preserve"> publicité</w:t>
      </w:r>
      <w:r w:rsidR="00344189">
        <w:rPr>
          <w:rFonts w:ascii="Garamond" w:hAnsi="Garamond" w:cstheme="minorHAnsi"/>
          <w:color w:val="000000" w:themeColor="text1"/>
          <w:sz w:val="22"/>
          <w:szCs w:val="22"/>
        </w:rPr>
        <w:t xml:space="preserve"> (hors affichage d’opinion et publicité associative sur ces emplacements spéciaux)</w:t>
      </w:r>
      <w:r w:rsidRPr="00AA459D">
        <w:rPr>
          <w:rFonts w:ascii="Garamond" w:hAnsi="Garamond" w:cstheme="minorHAnsi"/>
          <w:color w:val="000000" w:themeColor="text1"/>
          <w:sz w:val="22"/>
          <w:szCs w:val="22"/>
        </w:rPr>
        <w:t>.</w:t>
      </w:r>
    </w:p>
    <w:p w14:paraId="30211143" w14:textId="5247FE25" w:rsidR="00C310AD" w:rsidRPr="00AA459D" w:rsidRDefault="008D06C1" w:rsidP="00C310AD">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w:t>
      </w:r>
      <w:r w:rsidR="0041744D" w:rsidRPr="00AA459D">
        <w:rPr>
          <w:rFonts w:ascii="Garamond" w:hAnsi="Garamond" w:cstheme="minorHAnsi"/>
          <w:color w:val="000000" w:themeColor="text1"/>
          <w:sz w:val="22"/>
          <w:szCs w:val="22"/>
        </w:rPr>
        <w:t xml:space="preserve">Un </w:t>
      </w:r>
      <w:r w:rsidR="00406E5F" w:rsidRPr="00AA459D">
        <w:rPr>
          <w:rFonts w:ascii="Garamond" w:hAnsi="Garamond" w:cstheme="minorHAnsi"/>
          <w:color w:val="000000" w:themeColor="text1"/>
          <w:sz w:val="22"/>
          <w:szCs w:val="22"/>
        </w:rPr>
        <w:t xml:space="preserve">artisan </w:t>
      </w:r>
      <w:r w:rsidR="002420A1">
        <w:rPr>
          <w:rFonts w:ascii="Garamond" w:hAnsi="Garamond" w:cstheme="minorHAnsi"/>
          <w:color w:val="000000" w:themeColor="text1"/>
          <w:sz w:val="22"/>
          <w:szCs w:val="22"/>
        </w:rPr>
        <w:t xml:space="preserve">qui </w:t>
      </w:r>
      <w:r w:rsidRPr="00AA459D">
        <w:rPr>
          <w:rFonts w:ascii="Garamond" w:hAnsi="Garamond" w:cstheme="minorHAnsi"/>
          <w:color w:val="000000" w:themeColor="text1"/>
          <w:sz w:val="22"/>
          <w:szCs w:val="22"/>
        </w:rPr>
        <w:t>réalis</w:t>
      </w:r>
      <w:r w:rsidR="002420A1">
        <w:rPr>
          <w:rFonts w:ascii="Garamond" w:hAnsi="Garamond" w:cstheme="minorHAnsi"/>
          <w:color w:val="000000" w:themeColor="text1"/>
          <w:sz w:val="22"/>
          <w:szCs w:val="22"/>
        </w:rPr>
        <w:t>e</w:t>
      </w:r>
      <w:r w:rsidR="00406E5F" w:rsidRPr="00AA459D">
        <w:rPr>
          <w:rFonts w:ascii="Garamond" w:hAnsi="Garamond" w:cstheme="minorHAnsi"/>
          <w:color w:val="000000" w:themeColor="text1"/>
          <w:sz w:val="22"/>
          <w:szCs w:val="22"/>
        </w:rPr>
        <w:t xml:space="preserve"> des </w:t>
      </w:r>
      <w:r w:rsidR="002420A1">
        <w:rPr>
          <w:rFonts w:ascii="Garamond" w:hAnsi="Garamond" w:cstheme="minorHAnsi"/>
          <w:color w:val="000000" w:themeColor="text1"/>
          <w:sz w:val="22"/>
          <w:szCs w:val="22"/>
        </w:rPr>
        <w:t>« </w:t>
      </w:r>
      <w:r w:rsidR="00406E5F" w:rsidRPr="00AA459D">
        <w:rPr>
          <w:rFonts w:ascii="Garamond" w:hAnsi="Garamond" w:cstheme="minorHAnsi"/>
          <w:color w:val="000000" w:themeColor="text1"/>
          <w:sz w:val="22"/>
          <w:szCs w:val="22"/>
        </w:rPr>
        <w:t>produits du terroir</w:t>
      </w:r>
      <w:r w:rsidR="002420A1">
        <w:rPr>
          <w:rFonts w:ascii="Garamond" w:hAnsi="Garamond" w:cstheme="minorHAnsi"/>
          <w:color w:val="000000" w:themeColor="text1"/>
          <w:sz w:val="22"/>
          <w:szCs w:val="22"/>
        </w:rPr>
        <w:t> » (attachés à un terroir spécifique)</w:t>
      </w:r>
      <w:r w:rsidR="00406E5F" w:rsidRPr="00AA459D">
        <w:rPr>
          <w:rFonts w:ascii="Garamond" w:hAnsi="Garamond" w:cstheme="minorHAnsi"/>
          <w:color w:val="000000" w:themeColor="text1"/>
          <w:sz w:val="22"/>
          <w:szCs w:val="22"/>
        </w:rPr>
        <w:t xml:space="preserve"> </w:t>
      </w:r>
      <w:r w:rsidR="00DE06D8" w:rsidRPr="00AA459D">
        <w:rPr>
          <w:rFonts w:ascii="Garamond" w:hAnsi="Garamond" w:cstheme="minorHAnsi"/>
          <w:color w:val="000000" w:themeColor="text1"/>
          <w:sz w:val="22"/>
          <w:szCs w:val="22"/>
        </w:rPr>
        <w:t xml:space="preserve">peut bénéficier </w:t>
      </w:r>
      <w:r w:rsidR="00406E5F" w:rsidRPr="00AA459D">
        <w:rPr>
          <w:rFonts w:ascii="Garamond" w:hAnsi="Garamond" w:cstheme="minorHAnsi"/>
          <w:color w:val="000000" w:themeColor="text1"/>
          <w:sz w:val="22"/>
          <w:szCs w:val="22"/>
        </w:rPr>
        <w:t xml:space="preserve">de </w:t>
      </w:r>
      <w:r w:rsidR="002420A1">
        <w:rPr>
          <w:rFonts w:ascii="Garamond" w:hAnsi="Garamond" w:cstheme="minorHAnsi"/>
          <w:color w:val="000000" w:themeColor="text1"/>
          <w:sz w:val="22"/>
          <w:szCs w:val="22"/>
        </w:rPr>
        <w:t xml:space="preserve">deux </w:t>
      </w:r>
      <w:r w:rsidR="00406E5F" w:rsidRPr="00AA459D">
        <w:rPr>
          <w:rFonts w:ascii="Garamond" w:hAnsi="Garamond" w:cstheme="minorHAnsi"/>
          <w:color w:val="000000" w:themeColor="text1"/>
          <w:sz w:val="22"/>
          <w:szCs w:val="22"/>
        </w:rPr>
        <w:t>préense</w:t>
      </w:r>
      <w:r w:rsidR="00A4250F" w:rsidRPr="00AA459D">
        <w:rPr>
          <w:rFonts w:ascii="Garamond" w:hAnsi="Garamond" w:cstheme="minorHAnsi"/>
          <w:color w:val="000000" w:themeColor="text1"/>
          <w:sz w:val="22"/>
          <w:szCs w:val="22"/>
        </w:rPr>
        <w:t>ignes dérogatoires</w:t>
      </w:r>
      <w:r w:rsidR="002420A1">
        <w:rPr>
          <w:rFonts w:ascii="Garamond" w:hAnsi="Garamond" w:cstheme="minorHAnsi"/>
          <w:color w:val="000000" w:themeColor="text1"/>
          <w:sz w:val="22"/>
          <w:szCs w:val="22"/>
        </w:rPr>
        <w:t xml:space="preserve"> installées exclusivement hors agglomération et de 1,50 x 1,00 m au plus ; il peut aussi, comme toute activité publique ou privé dont la collectivité considèrerait l’intérêt qu’elle soit signalée,</w:t>
      </w:r>
      <w:r w:rsidR="00A4250F" w:rsidRPr="00AA459D">
        <w:rPr>
          <w:rFonts w:ascii="Garamond" w:hAnsi="Garamond" w:cstheme="minorHAnsi"/>
          <w:color w:val="000000" w:themeColor="text1"/>
          <w:sz w:val="22"/>
          <w:szCs w:val="22"/>
        </w:rPr>
        <w:t xml:space="preserve"> </w:t>
      </w:r>
      <w:r w:rsidRPr="00AA459D">
        <w:rPr>
          <w:rFonts w:ascii="Garamond" w:hAnsi="Garamond" w:cstheme="minorHAnsi"/>
          <w:color w:val="000000" w:themeColor="text1"/>
          <w:sz w:val="22"/>
          <w:szCs w:val="22"/>
        </w:rPr>
        <w:t>disposer d’un</w:t>
      </w:r>
      <w:r w:rsidR="00A4250F" w:rsidRPr="00AA459D">
        <w:rPr>
          <w:rFonts w:ascii="Garamond" w:hAnsi="Garamond" w:cstheme="minorHAnsi"/>
          <w:color w:val="000000" w:themeColor="text1"/>
          <w:sz w:val="22"/>
          <w:szCs w:val="22"/>
        </w:rPr>
        <w:t xml:space="preserve"> fléch</w:t>
      </w:r>
      <w:r w:rsidRPr="00AA459D">
        <w:rPr>
          <w:rFonts w:ascii="Garamond" w:hAnsi="Garamond" w:cstheme="minorHAnsi"/>
          <w:color w:val="000000" w:themeColor="text1"/>
          <w:sz w:val="22"/>
          <w:szCs w:val="22"/>
        </w:rPr>
        <w:t>age</w:t>
      </w:r>
      <w:r w:rsidR="00A4250F" w:rsidRPr="00AA459D">
        <w:rPr>
          <w:rFonts w:ascii="Garamond" w:hAnsi="Garamond" w:cstheme="minorHAnsi"/>
          <w:color w:val="000000" w:themeColor="text1"/>
          <w:sz w:val="22"/>
          <w:szCs w:val="22"/>
        </w:rPr>
        <w:t xml:space="preserve"> en signalisation d’information locale. Des relais d’infos services </w:t>
      </w:r>
      <w:r w:rsidR="00CF469E" w:rsidRPr="00AA459D">
        <w:rPr>
          <w:rFonts w:ascii="Garamond" w:hAnsi="Garamond" w:cstheme="minorHAnsi"/>
          <w:color w:val="000000" w:themeColor="text1"/>
          <w:sz w:val="22"/>
          <w:szCs w:val="22"/>
        </w:rPr>
        <w:t xml:space="preserve">sur lesquels apparaissent </w:t>
      </w:r>
      <w:r w:rsidR="00A4250F" w:rsidRPr="00AA459D">
        <w:rPr>
          <w:rFonts w:ascii="Garamond" w:hAnsi="Garamond" w:cstheme="minorHAnsi"/>
          <w:color w:val="000000" w:themeColor="text1"/>
          <w:sz w:val="22"/>
          <w:szCs w:val="22"/>
        </w:rPr>
        <w:t xml:space="preserve">les artisans </w:t>
      </w:r>
      <w:r w:rsidR="002F19BC" w:rsidRPr="00AA459D">
        <w:rPr>
          <w:rFonts w:ascii="Garamond" w:hAnsi="Garamond" w:cstheme="minorHAnsi"/>
          <w:color w:val="000000" w:themeColor="text1"/>
          <w:sz w:val="22"/>
          <w:szCs w:val="22"/>
        </w:rPr>
        <w:t>constituent</w:t>
      </w:r>
      <w:r w:rsidR="00A4250F" w:rsidRPr="00AA459D">
        <w:rPr>
          <w:rFonts w:ascii="Garamond" w:hAnsi="Garamond" w:cstheme="minorHAnsi"/>
          <w:color w:val="000000" w:themeColor="text1"/>
          <w:sz w:val="22"/>
          <w:szCs w:val="22"/>
        </w:rPr>
        <w:t xml:space="preserve"> </w:t>
      </w:r>
      <w:r w:rsidR="00CF469E" w:rsidRPr="00AA459D">
        <w:rPr>
          <w:rFonts w:ascii="Garamond" w:hAnsi="Garamond" w:cstheme="minorHAnsi"/>
          <w:color w:val="000000" w:themeColor="text1"/>
          <w:sz w:val="22"/>
          <w:szCs w:val="22"/>
        </w:rPr>
        <w:t xml:space="preserve">une </w:t>
      </w:r>
      <w:r w:rsidR="00C310AD" w:rsidRPr="00AA459D">
        <w:rPr>
          <w:rFonts w:ascii="Garamond" w:hAnsi="Garamond" w:cstheme="minorHAnsi"/>
          <w:color w:val="000000" w:themeColor="text1"/>
          <w:sz w:val="22"/>
          <w:szCs w:val="22"/>
        </w:rPr>
        <w:t xml:space="preserve">autre </w:t>
      </w:r>
      <w:r w:rsidR="00CF469E" w:rsidRPr="00AA459D">
        <w:rPr>
          <w:rFonts w:ascii="Garamond" w:hAnsi="Garamond" w:cstheme="minorHAnsi"/>
          <w:color w:val="000000" w:themeColor="text1"/>
          <w:sz w:val="22"/>
          <w:szCs w:val="22"/>
        </w:rPr>
        <w:t>solution règlementaire</w:t>
      </w:r>
      <w:r w:rsidR="00A4250F" w:rsidRPr="00AA459D">
        <w:rPr>
          <w:rFonts w:ascii="Garamond" w:hAnsi="Garamond" w:cstheme="minorHAnsi"/>
          <w:color w:val="000000" w:themeColor="text1"/>
          <w:sz w:val="22"/>
          <w:szCs w:val="22"/>
        </w:rPr>
        <w:t xml:space="preserve">. </w:t>
      </w:r>
      <w:r w:rsidR="00397451" w:rsidRPr="00AA459D">
        <w:rPr>
          <w:rFonts w:ascii="Garamond" w:hAnsi="Garamond" w:cstheme="minorHAnsi"/>
          <w:color w:val="000000" w:themeColor="text1"/>
          <w:sz w:val="22"/>
          <w:szCs w:val="22"/>
        </w:rPr>
        <w:t>L</w:t>
      </w:r>
      <w:r w:rsidR="00C310AD" w:rsidRPr="00AA459D">
        <w:rPr>
          <w:rFonts w:ascii="Garamond" w:hAnsi="Garamond" w:cstheme="minorHAnsi"/>
          <w:color w:val="000000" w:themeColor="text1"/>
          <w:sz w:val="22"/>
          <w:szCs w:val="22"/>
        </w:rPr>
        <w:t>es préenseignes</w:t>
      </w:r>
      <w:r w:rsidR="002420A1">
        <w:rPr>
          <w:rFonts w:ascii="Garamond" w:hAnsi="Garamond" w:cstheme="minorHAnsi"/>
          <w:color w:val="000000" w:themeColor="text1"/>
          <w:sz w:val="22"/>
          <w:szCs w:val="22"/>
        </w:rPr>
        <w:t xml:space="preserve"> (interdites dans les agglomérations des parcs naturels régionaux)</w:t>
      </w:r>
      <w:r w:rsidR="00C310AD" w:rsidRPr="00AA459D">
        <w:rPr>
          <w:rFonts w:ascii="Garamond" w:hAnsi="Garamond" w:cstheme="minorHAnsi"/>
          <w:color w:val="000000" w:themeColor="text1"/>
          <w:sz w:val="22"/>
          <w:szCs w:val="22"/>
        </w:rPr>
        <w:t xml:space="preserve"> et les panneaux d’information à caractère général</w:t>
      </w:r>
      <w:r w:rsidR="002F19BC" w:rsidRPr="00AA459D">
        <w:rPr>
          <w:rFonts w:ascii="Garamond" w:hAnsi="Garamond" w:cstheme="minorHAnsi"/>
          <w:color w:val="000000" w:themeColor="text1"/>
          <w:sz w:val="22"/>
          <w:szCs w:val="22"/>
        </w:rPr>
        <w:t>,</w:t>
      </w:r>
      <w:r w:rsidR="00C310AD" w:rsidRPr="00AA459D">
        <w:rPr>
          <w:rFonts w:ascii="Garamond" w:hAnsi="Garamond" w:cstheme="minorHAnsi"/>
          <w:color w:val="000000" w:themeColor="text1"/>
          <w:sz w:val="22"/>
          <w:szCs w:val="22"/>
        </w:rPr>
        <w:t xml:space="preserve"> </w:t>
      </w:r>
      <w:r w:rsidR="00397451" w:rsidRPr="00AA459D">
        <w:rPr>
          <w:rFonts w:ascii="Garamond" w:hAnsi="Garamond" w:cstheme="minorHAnsi"/>
          <w:color w:val="000000" w:themeColor="text1"/>
          <w:sz w:val="22"/>
          <w:szCs w:val="22"/>
        </w:rPr>
        <w:t xml:space="preserve">en revanche, </w:t>
      </w:r>
      <w:r w:rsidR="00C310AD" w:rsidRPr="00AA459D">
        <w:rPr>
          <w:rFonts w:ascii="Garamond" w:hAnsi="Garamond" w:cstheme="minorHAnsi"/>
          <w:color w:val="000000" w:themeColor="text1"/>
          <w:sz w:val="22"/>
          <w:szCs w:val="22"/>
        </w:rPr>
        <w:t xml:space="preserve">ne sont pas destinées à la publicité </w:t>
      </w:r>
      <w:r w:rsidR="002420A1">
        <w:rPr>
          <w:rFonts w:ascii="Garamond" w:hAnsi="Garamond" w:cstheme="minorHAnsi"/>
          <w:color w:val="000000" w:themeColor="text1"/>
          <w:sz w:val="22"/>
          <w:szCs w:val="22"/>
        </w:rPr>
        <w:t xml:space="preserve">ou à la </w:t>
      </w:r>
      <w:proofErr w:type="spellStart"/>
      <w:r w:rsidR="002420A1">
        <w:rPr>
          <w:rFonts w:ascii="Garamond" w:hAnsi="Garamond" w:cstheme="minorHAnsi"/>
          <w:color w:val="000000" w:themeColor="text1"/>
          <w:sz w:val="22"/>
          <w:szCs w:val="22"/>
        </w:rPr>
        <w:t>présignalisation</w:t>
      </w:r>
      <w:proofErr w:type="spellEnd"/>
      <w:r w:rsidR="002420A1">
        <w:rPr>
          <w:rFonts w:ascii="Garamond" w:hAnsi="Garamond" w:cstheme="minorHAnsi"/>
          <w:color w:val="000000" w:themeColor="text1"/>
          <w:sz w:val="22"/>
          <w:szCs w:val="22"/>
        </w:rPr>
        <w:t xml:space="preserve"> d’</w:t>
      </w:r>
      <w:r w:rsidR="00C310AD" w:rsidRPr="00AA459D">
        <w:rPr>
          <w:rFonts w:ascii="Garamond" w:hAnsi="Garamond" w:cstheme="minorHAnsi"/>
          <w:color w:val="000000" w:themeColor="text1"/>
          <w:sz w:val="22"/>
          <w:szCs w:val="22"/>
        </w:rPr>
        <w:t xml:space="preserve">un </w:t>
      </w:r>
      <w:r w:rsidR="003327FE" w:rsidRPr="00AA459D">
        <w:rPr>
          <w:rFonts w:ascii="Garamond" w:hAnsi="Garamond" w:cstheme="minorHAnsi"/>
          <w:color w:val="000000" w:themeColor="text1"/>
          <w:sz w:val="22"/>
          <w:szCs w:val="22"/>
        </w:rPr>
        <w:t>producteur</w:t>
      </w:r>
      <w:r w:rsidR="00C310AD" w:rsidRPr="00AA459D">
        <w:rPr>
          <w:rFonts w:ascii="Garamond" w:hAnsi="Garamond" w:cstheme="minorHAnsi"/>
          <w:color w:val="000000" w:themeColor="text1"/>
          <w:sz w:val="22"/>
          <w:szCs w:val="22"/>
        </w:rPr>
        <w:t xml:space="preserve"> local ou </w:t>
      </w:r>
      <w:r w:rsidR="002420A1">
        <w:rPr>
          <w:rFonts w:ascii="Garamond" w:hAnsi="Garamond" w:cstheme="minorHAnsi"/>
          <w:color w:val="000000" w:themeColor="text1"/>
          <w:sz w:val="22"/>
          <w:szCs w:val="22"/>
        </w:rPr>
        <w:t>d’</w:t>
      </w:r>
      <w:r w:rsidR="00C310AD" w:rsidRPr="00AA459D">
        <w:rPr>
          <w:rFonts w:ascii="Garamond" w:hAnsi="Garamond" w:cstheme="minorHAnsi"/>
          <w:color w:val="000000" w:themeColor="text1"/>
          <w:sz w:val="22"/>
          <w:szCs w:val="22"/>
        </w:rPr>
        <w:t xml:space="preserve">un produit </w:t>
      </w:r>
      <w:r w:rsidR="001C220B" w:rsidRPr="00AA459D">
        <w:rPr>
          <w:rFonts w:ascii="Garamond" w:hAnsi="Garamond" w:cstheme="minorHAnsi"/>
          <w:color w:val="000000" w:themeColor="text1"/>
          <w:sz w:val="22"/>
          <w:szCs w:val="22"/>
        </w:rPr>
        <w:t xml:space="preserve">du terroir </w:t>
      </w:r>
      <w:r w:rsidR="0041744D" w:rsidRPr="00AA459D">
        <w:rPr>
          <w:rFonts w:ascii="Garamond" w:hAnsi="Garamond" w:cstheme="minorHAnsi"/>
          <w:color w:val="000000" w:themeColor="text1"/>
          <w:sz w:val="22"/>
          <w:szCs w:val="22"/>
        </w:rPr>
        <w:t>spécifique</w:t>
      </w:r>
      <w:r w:rsidR="00C310AD" w:rsidRPr="00AA459D">
        <w:rPr>
          <w:rFonts w:ascii="Garamond" w:hAnsi="Garamond" w:cstheme="minorHAnsi"/>
          <w:color w:val="000000" w:themeColor="text1"/>
          <w:sz w:val="22"/>
          <w:szCs w:val="22"/>
        </w:rPr>
        <w:t>.</w:t>
      </w:r>
    </w:p>
    <w:p w14:paraId="00364274" w14:textId="5FA83427" w:rsidR="00B66481" w:rsidRPr="00AA459D" w:rsidRDefault="00B66481" w:rsidP="00C310AD">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Concernant les produits du terroir </w:t>
      </w:r>
      <w:r w:rsidR="002420A1">
        <w:rPr>
          <w:rFonts w:ascii="Garamond" w:hAnsi="Garamond" w:cstheme="minorHAnsi"/>
          <w:color w:val="000000" w:themeColor="text1"/>
          <w:sz w:val="22"/>
          <w:szCs w:val="22"/>
        </w:rPr>
        <w:t xml:space="preserve">(dont les contours de la notion restent </w:t>
      </w:r>
      <w:r w:rsidR="00E603B4">
        <w:rPr>
          <w:rFonts w:ascii="Garamond" w:hAnsi="Garamond" w:cstheme="minorHAnsi"/>
          <w:color w:val="000000" w:themeColor="text1"/>
          <w:sz w:val="22"/>
          <w:szCs w:val="22"/>
        </w:rPr>
        <w:t xml:space="preserve">néanmoins </w:t>
      </w:r>
      <w:r w:rsidR="002420A1">
        <w:rPr>
          <w:rFonts w:ascii="Garamond" w:hAnsi="Garamond" w:cstheme="minorHAnsi"/>
          <w:color w:val="000000" w:themeColor="text1"/>
          <w:sz w:val="22"/>
          <w:szCs w:val="22"/>
        </w:rPr>
        <w:t>imprécis)</w:t>
      </w:r>
      <w:r w:rsidR="00E603B4">
        <w:rPr>
          <w:rFonts w:ascii="Garamond" w:hAnsi="Garamond" w:cstheme="minorHAnsi"/>
          <w:color w:val="000000" w:themeColor="text1"/>
          <w:sz w:val="22"/>
          <w:szCs w:val="22"/>
        </w:rPr>
        <w:t xml:space="preserve">, les règles applicables aux préenseignes « dérogatoires » dont elles peuvent disposer hors agglomération (y compris dans les parcs naturels régionaux) sont néanmoins très strictes (nombre limité à 2 par activité, distance maximale de 5 km, dimensions maximales de 1,50 x 1,00 m, etc.) : le non-respect de ces règles est censé entraîner des </w:t>
      </w:r>
      <w:r w:rsidRPr="00AA459D">
        <w:rPr>
          <w:rFonts w:ascii="Garamond" w:hAnsi="Garamond" w:cstheme="minorHAnsi"/>
          <w:color w:val="000000" w:themeColor="text1"/>
          <w:sz w:val="22"/>
          <w:szCs w:val="22"/>
        </w:rPr>
        <w:t>arrêté</w:t>
      </w:r>
      <w:r w:rsidR="00E603B4">
        <w:rPr>
          <w:rFonts w:ascii="Garamond" w:hAnsi="Garamond" w:cstheme="minorHAnsi"/>
          <w:color w:val="000000" w:themeColor="text1"/>
          <w:sz w:val="22"/>
          <w:szCs w:val="22"/>
        </w:rPr>
        <w:t>s</w:t>
      </w:r>
      <w:r w:rsidRPr="00AA459D">
        <w:rPr>
          <w:rFonts w:ascii="Garamond" w:hAnsi="Garamond" w:cstheme="minorHAnsi"/>
          <w:color w:val="000000" w:themeColor="text1"/>
          <w:sz w:val="22"/>
          <w:szCs w:val="22"/>
        </w:rPr>
        <w:t xml:space="preserve"> de mise en demeure</w:t>
      </w:r>
      <w:r w:rsidR="00E603B4">
        <w:rPr>
          <w:rFonts w:ascii="Garamond" w:hAnsi="Garamond" w:cstheme="minorHAnsi"/>
          <w:color w:val="000000" w:themeColor="text1"/>
          <w:sz w:val="22"/>
          <w:szCs w:val="22"/>
        </w:rPr>
        <w:t xml:space="preserve"> par lesquels l’autorité de police doit ordonner leur suppression dans un délai de 5 jours (avec astreinte au-delà de ce délai et obligation d’exécution d’office par l’administration !)</w:t>
      </w:r>
      <w:r w:rsidRPr="00AA459D">
        <w:rPr>
          <w:rFonts w:ascii="Garamond" w:hAnsi="Garamond" w:cstheme="minorHAnsi"/>
          <w:color w:val="000000" w:themeColor="text1"/>
          <w:sz w:val="22"/>
          <w:szCs w:val="22"/>
        </w:rPr>
        <w:t xml:space="preserve">. </w:t>
      </w:r>
      <w:r w:rsidR="002753C1" w:rsidRPr="00AA459D">
        <w:rPr>
          <w:rFonts w:ascii="Garamond" w:hAnsi="Garamond" w:cstheme="minorHAnsi"/>
          <w:color w:val="000000" w:themeColor="text1"/>
          <w:sz w:val="22"/>
          <w:szCs w:val="22"/>
        </w:rPr>
        <w:t>En revanche, a</w:t>
      </w:r>
      <w:r w:rsidRPr="00AA459D">
        <w:rPr>
          <w:rFonts w:ascii="Garamond" w:hAnsi="Garamond" w:cstheme="minorHAnsi"/>
          <w:color w:val="000000" w:themeColor="text1"/>
          <w:sz w:val="22"/>
          <w:szCs w:val="22"/>
        </w:rPr>
        <w:t>ucune disposition du Code de l’Environnement ne p</w:t>
      </w:r>
      <w:r w:rsidR="00E603B4">
        <w:rPr>
          <w:rFonts w:ascii="Garamond" w:hAnsi="Garamond" w:cstheme="minorHAnsi"/>
          <w:color w:val="000000" w:themeColor="text1"/>
          <w:sz w:val="22"/>
          <w:szCs w:val="22"/>
        </w:rPr>
        <w:t xml:space="preserve">ermet à </w:t>
      </w:r>
      <w:r w:rsidRPr="00AA459D">
        <w:rPr>
          <w:rFonts w:ascii="Garamond" w:hAnsi="Garamond" w:cstheme="minorHAnsi"/>
          <w:color w:val="000000" w:themeColor="text1"/>
          <w:sz w:val="22"/>
          <w:szCs w:val="22"/>
        </w:rPr>
        <w:t xml:space="preserve">un RLP </w:t>
      </w:r>
      <w:r w:rsidR="00E603B4">
        <w:rPr>
          <w:rFonts w:ascii="Garamond" w:hAnsi="Garamond" w:cstheme="minorHAnsi"/>
          <w:color w:val="000000" w:themeColor="text1"/>
          <w:sz w:val="22"/>
          <w:szCs w:val="22"/>
        </w:rPr>
        <w:t>de</w:t>
      </w:r>
      <w:r w:rsidRPr="00AA459D">
        <w:rPr>
          <w:rFonts w:ascii="Garamond" w:hAnsi="Garamond" w:cstheme="minorHAnsi"/>
          <w:color w:val="000000" w:themeColor="text1"/>
          <w:sz w:val="22"/>
          <w:szCs w:val="22"/>
        </w:rPr>
        <w:t xml:space="preserve"> règlementer les préenseignes dérogatoires</w:t>
      </w:r>
      <w:r w:rsidR="00E603B4">
        <w:rPr>
          <w:rFonts w:ascii="Garamond" w:hAnsi="Garamond" w:cstheme="minorHAnsi"/>
          <w:color w:val="000000" w:themeColor="text1"/>
          <w:sz w:val="22"/>
          <w:szCs w:val="22"/>
        </w:rPr>
        <w:t> : elles sont en de</w:t>
      </w:r>
      <w:r w:rsidRPr="00AA459D">
        <w:rPr>
          <w:rFonts w:ascii="Garamond" w:hAnsi="Garamond" w:cstheme="minorHAnsi"/>
          <w:color w:val="000000" w:themeColor="text1"/>
          <w:sz w:val="22"/>
          <w:szCs w:val="22"/>
        </w:rPr>
        <w:t>hors de son champ de compétence</w:t>
      </w:r>
      <w:r w:rsidR="00E603B4">
        <w:rPr>
          <w:rFonts w:ascii="Garamond" w:hAnsi="Garamond" w:cstheme="minorHAnsi"/>
          <w:color w:val="000000" w:themeColor="text1"/>
          <w:sz w:val="22"/>
          <w:szCs w:val="22"/>
        </w:rPr>
        <w:t>s</w:t>
      </w:r>
      <w:r w:rsidRPr="00AA459D">
        <w:rPr>
          <w:rFonts w:ascii="Garamond" w:hAnsi="Garamond" w:cstheme="minorHAnsi"/>
          <w:color w:val="000000" w:themeColor="text1"/>
          <w:sz w:val="22"/>
          <w:szCs w:val="22"/>
        </w:rPr>
        <w:t>.</w:t>
      </w:r>
    </w:p>
    <w:p w14:paraId="594A4056" w14:textId="4FE8F7AB" w:rsidR="00F5504F" w:rsidRPr="00AA459D" w:rsidRDefault="002C2BD5" w:rsidP="00A4250F">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Selon le Code de la route, </w:t>
      </w:r>
      <w:r w:rsidR="00AD6004" w:rsidRPr="00AA459D">
        <w:rPr>
          <w:rFonts w:ascii="Garamond" w:hAnsi="Garamond" w:cstheme="minorHAnsi"/>
          <w:color w:val="000000" w:themeColor="text1"/>
          <w:sz w:val="22"/>
          <w:szCs w:val="22"/>
        </w:rPr>
        <w:t>l</w:t>
      </w:r>
      <w:r w:rsidRPr="00AA459D">
        <w:rPr>
          <w:rFonts w:ascii="Garamond" w:hAnsi="Garamond" w:cstheme="minorHAnsi"/>
          <w:color w:val="000000" w:themeColor="text1"/>
          <w:sz w:val="22"/>
          <w:szCs w:val="22"/>
        </w:rPr>
        <w:t xml:space="preserve">es panneaux de type labels relèvent de l’information à caractère général ou local </w:t>
      </w:r>
      <w:r w:rsidR="00E83A9B" w:rsidRPr="00AA459D">
        <w:rPr>
          <w:rFonts w:ascii="Garamond" w:hAnsi="Garamond" w:cstheme="minorHAnsi"/>
          <w:color w:val="000000" w:themeColor="text1"/>
          <w:sz w:val="22"/>
          <w:szCs w:val="22"/>
        </w:rPr>
        <w:t xml:space="preserve">et </w:t>
      </w:r>
      <w:r w:rsidR="00E603B4">
        <w:rPr>
          <w:rFonts w:ascii="Garamond" w:hAnsi="Garamond" w:cstheme="minorHAnsi"/>
          <w:color w:val="000000" w:themeColor="text1"/>
          <w:sz w:val="22"/>
          <w:szCs w:val="22"/>
        </w:rPr>
        <w:t>doivent être</w:t>
      </w:r>
      <w:r w:rsidRPr="00AA459D">
        <w:rPr>
          <w:rFonts w:ascii="Garamond" w:hAnsi="Garamond" w:cstheme="minorHAnsi"/>
          <w:color w:val="000000" w:themeColor="text1"/>
          <w:sz w:val="22"/>
          <w:szCs w:val="22"/>
        </w:rPr>
        <w:t xml:space="preserve"> positionn</w:t>
      </w:r>
      <w:r w:rsidR="00E603B4">
        <w:rPr>
          <w:rFonts w:ascii="Garamond" w:hAnsi="Garamond" w:cstheme="minorHAnsi"/>
          <w:color w:val="000000" w:themeColor="text1"/>
          <w:sz w:val="22"/>
          <w:szCs w:val="22"/>
        </w:rPr>
        <w:t>és</w:t>
      </w:r>
      <w:r w:rsidRPr="00AA459D">
        <w:rPr>
          <w:rFonts w:ascii="Garamond" w:hAnsi="Garamond" w:cstheme="minorHAnsi"/>
          <w:color w:val="000000" w:themeColor="text1"/>
          <w:sz w:val="22"/>
          <w:szCs w:val="22"/>
        </w:rPr>
        <w:t xml:space="preserve"> </w:t>
      </w:r>
      <w:r w:rsidR="00BC4E92">
        <w:rPr>
          <w:rFonts w:ascii="Garamond" w:hAnsi="Garamond" w:cstheme="minorHAnsi"/>
          <w:color w:val="000000" w:themeColor="text1"/>
          <w:sz w:val="22"/>
          <w:szCs w:val="22"/>
        </w:rPr>
        <w:t>après le</w:t>
      </w:r>
      <w:r w:rsidRPr="00AA459D">
        <w:rPr>
          <w:rFonts w:ascii="Garamond" w:hAnsi="Garamond" w:cstheme="minorHAnsi"/>
          <w:color w:val="000000" w:themeColor="text1"/>
          <w:sz w:val="22"/>
          <w:szCs w:val="22"/>
        </w:rPr>
        <w:t xml:space="preserve"> panneau d’entrée d’agglomération EB10 </w:t>
      </w:r>
      <w:r w:rsidR="00BC4E92">
        <w:rPr>
          <w:rFonts w:ascii="Garamond" w:hAnsi="Garamond" w:cstheme="minorHAnsi"/>
          <w:color w:val="000000" w:themeColor="text1"/>
          <w:sz w:val="22"/>
          <w:szCs w:val="22"/>
        </w:rPr>
        <w:t xml:space="preserve">qui doit </w:t>
      </w:r>
      <w:r w:rsidRPr="00AA459D">
        <w:rPr>
          <w:rFonts w:ascii="Garamond" w:hAnsi="Garamond" w:cstheme="minorHAnsi"/>
          <w:color w:val="000000" w:themeColor="text1"/>
          <w:sz w:val="22"/>
          <w:szCs w:val="22"/>
        </w:rPr>
        <w:t>figur</w:t>
      </w:r>
      <w:r w:rsidR="00BC4E92">
        <w:rPr>
          <w:rFonts w:ascii="Garamond" w:hAnsi="Garamond" w:cstheme="minorHAnsi"/>
          <w:color w:val="000000" w:themeColor="text1"/>
          <w:sz w:val="22"/>
          <w:szCs w:val="22"/>
        </w:rPr>
        <w:t>er</w:t>
      </w:r>
      <w:r w:rsidRPr="00AA459D">
        <w:rPr>
          <w:rFonts w:ascii="Garamond" w:hAnsi="Garamond" w:cstheme="minorHAnsi"/>
          <w:color w:val="000000" w:themeColor="text1"/>
          <w:sz w:val="22"/>
          <w:szCs w:val="22"/>
        </w:rPr>
        <w:t xml:space="preserve"> seul au premier plan.</w:t>
      </w:r>
      <w:r w:rsidR="00AD6004" w:rsidRPr="00AA459D">
        <w:rPr>
          <w:rFonts w:ascii="Garamond" w:hAnsi="Garamond" w:cstheme="minorHAnsi"/>
          <w:color w:val="000000" w:themeColor="text1"/>
          <w:sz w:val="22"/>
          <w:szCs w:val="22"/>
        </w:rPr>
        <w:t xml:space="preserve"> Seul le cartouche de la route, </w:t>
      </w:r>
      <w:r w:rsidR="00E83A9B" w:rsidRPr="00AA459D">
        <w:rPr>
          <w:rFonts w:ascii="Garamond" w:hAnsi="Garamond" w:cstheme="minorHAnsi"/>
          <w:color w:val="000000" w:themeColor="text1"/>
          <w:sz w:val="22"/>
          <w:szCs w:val="22"/>
        </w:rPr>
        <w:t>ainsi que les</w:t>
      </w:r>
      <w:r w:rsidR="00AD6004" w:rsidRPr="00AA459D">
        <w:rPr>
          <w:rFonts w:ascii="Garamond" w:hAnsi="Garamond" w:cstheme="minorHAnsi"/>
          <w:color w:val="000000" w:themeColor="text1"/>
          <w:sz w:val="22"/>
          <w:szCs w:val="22"/>
        </w:rPr>
        <w:t xml:space="preserve"> panneau</w:t>
      </w:r>
      <w:r w:rsidR="00E83A9B" w:rsidRPr="00AA459D">
        <w:rPr>
          <w:rFonts w:ascii="Garamond" w:hAnsi="Garamond" w:cstheme="minorHAnsi"/>
          <w:color w:val="000000" w:themeColor="text1"/>
          <w:sz w:val="22"/>
          <w:szCs w:val="22"/>
        </w:rPr>
        <w:t>x</w:t>
      </w:r>
      <w:r w:rsidR="00AD6004" w:rsidRPr="00AA459D">
        <w:rPr>
          <w:rFonts w:ascii="Garamond" w:hAnsi="Garamond" w:cstheme="minorHAnsi"/>
          <w:color w:val="000000" w:themeColor="text1"/>
          <w:sz w:val="22"/>
          <w:szCs w:val="22"/>
        </w:rPr>
        <w:t xml:space="preserve"> </w:t>
      </w:r>
      <w:r w:rsidR="00E83A9B" w:rsidRPr="00AA459D">
        <w:rPr>
          <w:rFonts w:ascii="Garamond" w:hAnsi="Garamond" w:cstheme="minorHAnsi"/>
          <w:color w:val="000000" w:themeColor="text1"/>
          <w:sz w:val="22"/>
          <w:szCs w:val="22"/>
        </w:rPr>
        <w:t xml:space="preserve">de </w:t>
      </w:r>
      <w:r w:rsidR="00AD6004" w:rsidRPr="00AA459D">
        <w:rPr>
          <w:rFonts w:ascii="Garamond" w:hAnsi="Garamond" w:cstheme="minorHAnsi"/>
          <w:color w:val="000000" w:themeColor="text1"/>
          <w:sz w:val="22"/>
          <w:szCs w:val="22"/>
        </w:rPr>
        <w:t xml:space="preserve">route prioritaire </w:t>
      </w:r>
      <w:r w:rsidR="00E83A9B" w:rsidRPr="00AA459D">
        <w:rPr>
          <w:rFonts w:ascii="Garamond" w:hAnsi="Garamond" w:cstheme="minorHAnsi"/>
          <w:color w:val="000000" w:themeColor="text1"/>
          <w:sz w:val="22"/>
          <w:szCs w:val="22"/>
        </w:rPr>
        <w:t>et</w:t>
      </w:r>
      <w:r w:rsidR="00AD6004" w:rsidRPr="00AA459D">
        <w:rPr>
          <w:rFonts w:ascii="Garamond" w:hAnsi="Garamond" w:cstheme="minorHAnsi"/>
          <w:color w:val="000000" w:themeColor="text1"/>
          <w:sz w:val="22"/>
          <w:szCs w:val="22"/>
        </w:rPr>
        <w:t xml:space="preserve"> limitation générale de vitesse imposée peuvent être associé</w:t>
      </w:r>
      <w:r w:rsidR="001D0CFF" w:rsidRPr="00AA459D">
        <w:rPr>
          <w:rFonts w:ascii="Garamond" w:hAnsi="Garamond" w:cstheme="minorHAnsi"/>
          <w:color w:val="000000" w:themeColor="text1"/>
          <w:sz w:val="22"/>
          <w:szCs w:val="22"/>
        </w:rPr>
        <w:t>s</w:t>
      </w:r>
      <w:r w:rsidR="00AD6004" w:rsidRPr="00AA459D">
        <w:rPr>
          <w:rFonts w:ascii="Garamond" w:hAnsi="Garamond" w:cstheme="minorHAnsi"/>
          <w:color w:val="000000" w:themeColor="text1"/>
          <w:sz w:val="22"/>
          <w:szCs w:val="22"/>
        </w:rPr>
        <w:t xml:space="preserve"> à celui-ci. </w:t>
      </w:r>
      <w:r w:rsidR="0036495E" w:rsidRPr="00AA459D">
        <w:rPr>
          <w:rFonts w:ascii="Garamond" w:hAnsi="Garamond" w:cstheme="minorHAnsi"/>
          <w:color w:val="000000" w:themeColor="text1"/>
          <w:sz w:val="22"/>
          <w:szCs w:val="22"/>
        </w:rPr>
        <w:t>C</w:t>
      </w:r>
      <w:r w:rsidR="00AD6004" w:rsidRPr="00AA459D">
        <w:rPr>
          <w:rFonts w:ascii="Garamond" w:hAnsi="Garamond" w:cstheme="minorHAnsi"/>
          <w:color w:val="000000" w:themeColor="text1"/>
          <w:sz w:val="22"/>
          <w:szCs w:val="22"/>
        </w:rPr>
        <w:t xml:space="preserve">es labels </w:t>
      </w:r>
      <w:r w:rsidR="00BC4E92">
        <w:rPr>
          <w:rFonts w:ascii="Garamond" w:hAnsi="Garamond" w:cstheme="minorHAnsi"/>
          <w:color w:val="000000" w:themeColor="text1"/>
          <w:sz w:val="22"/>
          <w:szCs w:val="22"/>
        </w:rPr>
        <w:t>sont parfois</w:t>
      </w:r>
      <w:r w:rsidR="00AD6004" w:rsidRPr="00AA459D">
        <w:rPr>
          <w:rFonts w:ascii="Garamond" w:hAnsi="Garamond" w:cstheme="minorHAnsi"/>
          <w:color w:val="000000" w:themeColor="text1"/>
          <w:sz w:val="22"/>
          <w:szCs w:val="22"/>
        </w:rPr>
        <w:t xml:space="preserve"> présents en nombre</w:t>
      </w:r>
      <w:r w:rsidR="0036495E" w:rsidRPr="00AA459D">
        <w:rPr>
          <w:rFonts w:ascii="Garamond" w:hAnsi="Garamond" w:cstheme="minorHAnsi"/>
          <w:color w:val="000000" w:themeColor="text1"/>
          <w:sz w:val="22"/>
          <w:szCs w:val="22"/>
        </w:rPr>
        <w:t xml:space="preserve"> </w:t>
      </w:r>
      <w:r w:rsidR="00AD6004" w:rsidRPr="00AA459D">
        <w:rPr>
          <w:rFonts w:ascii="Garamond" w:hAnsi="Garamond" w:cstheme="minorHAnsi"/>
          <w:color w:val="000000" w:themeColor="text1"/>
          <w:sz w:val="22"/>
          <w:szCs w:val="22"/>
        </w:rPr>
        <w:t>important</w:t>
      </w:r>
      <w:r w:rsidR="001C220B" w:rsidRPr="00AA459D">
        <w:rPr>
          <w:rFonts w:ascii="Garamond" w:hAnsi="Garamond" w:cstheme="minorHAnsi"/>
          <w:color w:val="000000" w:themeColor="text1"/>
          <w:sz w:val="22"/>
          <w:szCs w:val="22"/>
        </w:rPr>
        <w:t xml:space="preserve"> à l’entrée des villes</w:t>
      </w:r>
      <w:r w:rsidR="00AD6004" w:rsidRPr="00AA459D">
        <w:rPr>
          <w:rFonts w:ascii="Garamond" w:hAnsi="Garamond" w:cstheme="minorHAnsi"/>
          <w:color w:val="000000" w:themeColor="text1"/>
          <w:sz w:val="22"/>
          <w:szCs w:val="22"/>
        </w:rPr>
        <w:t xml:space="preserve"> </w:t>
      </w:r>
      <w:r w:rsidR="00BC4E92">
        <w:rPr>
          <w:rFonts w:ascii="Garamond" w:hAnsi="Garamond" w:cstheme="minorHAnsi"/>
          <w:color w:val="000000" w:themeColor="text1"/>
          <w:sz w:val="22"/>
          <w:szCs w:val="22"/>
        </w:rPr>
        <w:t xml:space="preserve">ou villages, mais s’agissant d’informations à caractère général ou local (même si elles ne sont pas strictement apposées sur des « mobiliers urbains » spécifiques, sauf à ce qu’il s’agisse de « poteaux » spécifiques à ces inscriptions…) </w:t>
      </w:r>
      <w:r w:rsidR="001D0CFF" w:rsidRPr="00AA459D">
        <w:rPr>
          <w:rFonts w:ascii="Garamond" w:hAnsi="Garamond" w:cstheme="minorHAnsi"/>
          <w:color w:val="000000" w:themeColor="text1"/>
          <w:sz w:val="22"/>
          <w:szCs w:val="22"/>
        </w:rPr>
        <w:t>sont</w:t>
      </w:r>
      <w:r w:rsidR="00AD6004" w:rsidRPr="00AA459D">
        <w:rPr>
          <w:rFonts w:ascii="Garamond" w:hAnsi="Garamond" w:cstheme="minorHAnsi"/>
          <w:color w:val="000000" w:themeColor="text1"/>
          <w:sz w:val="22"/>
          <w:szCs w:val="22"/>
        </w:rPr>
        <w:t xml:space="preserve"> </w:t>
      </w:r>
      <w:r w:rsidR="00BC4E92">
        <w:rPr>
          <w:rFonts w:ascii="Garamond" w:hAnsi="Garamond" w:cstheme="minorHAnsi"/>
          <w:color w:val="000000" w:themeColor="text1"/>
          <w:sz w:val="22"/>
          <w:szCs w:val="22"/>
        </w:rPr>
        <w:t xml:space="preserve">a priori très difficilement </w:t>
      </w:r>
      <w:r w:rsidR="002F19BC" w:rsidRPr="00AA459D">
        <w:rPr>
          <w:rFonts w:ascii="Garamond" w:hAnsi="Garamond" w:cstheme="minorHAnsi"/>
          <w:color w:val="000000" w:themeColor="text1"/>
          <w:sz w:val="22"/>
          <w:szCs w:val="22"/>
        </w:rPr>
        <w:t>contestables</w:t>
      </w:r>
      <w:r w:rsidR="00AD6004" w:rsidRPr="00AA459D">
        <w:rPr>
          <w:rFonts w:ascii="Garamond" w:hAnsi="Garamond" w:cstheme="minorHAnsi"/>
          <w:color w:val="000000" w:themeColor="text1"/>
          <w:sz w:val="22"/>
          <w:szCs w:val="22"/>
        </w:rPr>
        <w:t xml:space="preserve"> du point de vue du </w:t>
      </w:r>
      <w:r w:rsidR="00BC4E92">
        <w:rPr>
          <w:rFonts w:ascii="Garamond" w:hAnsi="Garamond" w:cstheme="minorHAnsi"/>
          <w:color w:val="000000" w:themeColor="text1"/>
          <w:sz w:val="22"/>
          <w:szCs w:val="22"/>
        </w:rPr>
        <w:t>c</w:t>
      </w:r>
      <w:r w:rsidR="00AD6004" w:rsidRPr="00AA459D">
        <w:rPr>
          <w:rFonts w:ascii="Garamond" w:hAnsi="Garamond" w:cstheme="minorHAnsi"/>
          <w:color w:val="000000" w:themeColor="text1"/>
          <w:sz w:val="22"/>
          <w:szCs w:val="22"/>
        </w:rPr>
        <w:t>ode de l’</w:t>
      </w:r>
      <w:r w:rsidR="00BC4E92">
        <w:rPr>
          <w:rFonts w:ascii="Garamond" w:hAnsi="Garamond" w:cstheme="minorHAnsi"/>
          <w:color w:val="000000" w:themeColor="text1"/>
          <w:sz w:val="22"/>
          <w:szCs w:val="22"/>
        </w:rPr>
        <w:t>e</w:t>
      </w:r>
      <w:r w:rsidR="00AD6004" w:rsidRPr="00AA459D">
        <w:rPr>
          <w:rFonts w:ascii="Garamond" w:hAnsi="Garamond" w:cstheme="minorHAnsi"/>
          <w:color w:val="000000" w:themeColor="text1"/>
          <w:sz w:val="22"/>
          <w:szCs w:val="22"/>
        </w:rPr>
        <w:t>nvironnement.</w:t>
      </w:r>
    </w:p>
    <w:p w14:paraId="5FF06290" w14:textId="7D3AB330" w:rsidR="00F96B2B" w:rsidRPr="00AA459D" w:rsidRDefault="00743711" w:rsidP="00A4250F">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w:t>
      </w:r>
      <w:r w:rsidR="00E51C12" w:rsidRPr="00AA459D">
        <w:rPr>
          <w:rFonts w:ascii="Garamond" w:hAnsi="Garamond" w:cstheme="minorHAnsi"/>
          <w:color w:val="000000" w:themeColor="text1"/>
          <w:sz w:val="22"/>
          <w:szCs w:val="22"/>
        </w:rPr>
        <w:t xml:space="preserve"> </w:t>
      </w:r>
      <w:r w:rsidRPr="00AA459D">
        <w:rPr>
          <w:rFonts w:ascii="Garamond" w:hAnsi="Garamond" w:cstheme="minorHAnsi"/>
          <w:color w:val="000000" w:themeColor="text1"/>
          <w:sz w:val="22"/>
          <w:szCs w:val="22"/>
        </w:rPr>
        <w:t>L</w:t>
      </w:r>
      <w:r w:rsidR="005D02B8" w:rsidRPr="00AA459D">
        <w:rPr>
          <w:rFonts w:ascii="Garamond" w:hAnsi="Garamond" w:cstheme="minorHAnsi"/>
          <w:color w:val="000000" w:themeColor="text1"/>
          <w:sz w:val="22"/>
          <w:szCs w:val="22"/>
        </w:rPr>
        <w:t>a</w:t>
      </w:r>
      <w:r w:rsidRPr="00AA459D">
        <w:rPr>
          <w:rFonts w:ascii="Garamond" w:hAnsi="Garamond" w:cstheme="minorHAnsi"/>
          <w:color w:val="000000" w:themeColor="text1"/>
          <w:sz w:val="22"/>
          <w:szCs w:val="22"/>
        </w:rPr>
        <w:t xml:space="preserve"> question de la</w:t>
      </w:r>
      <w:r w:rsidR="005D02B8" w:rsidRPr="00AA459D">
        <w:rPr>
          <w:rFonts w:ascii="Garamond" w:hAnsi="Garamond" w:cstheme="minorHAnsi"/>
          <w:color w:val="000000" w:themeColor="text1"/>
          <w:sz w:val="22"/>
          <w:szCs w:val="22"/>
        </w:rPr>
        <w:t xml:space="preserve"> publicité </w:t>
      </w:r>
      <w:r w:rsidR="00DD1ADB" w:rsidRPr="00AA459D">
        <w:rPr>
          <w:rFonts w:ascii="Garamond" w:hAnsi="Garamond" w:cstheme="minorHAnsi"/>
          <w:color w:val="000000" w:themeColor="text1"/>
          <w:sz w:val="22"/>
          <w:szCs w:val="22"/>
        </w:rPr>
        <w:t>dans</w:t>
      </w:r>
      <w:r w:rsidR="005D02B8" w:rsidRPr="00AA459D">
        <w:rPr>
          <w:rFonts w:ascii="Garamond" w:hAnsi="Garamond" w:cstheme="minorHAnsi"/>
          <w:color w:val="000000" w:themeColor="text1"/>
          <w:sz w:val="22"/>
          <w:szCs w:val="22"/>
        </w:rPr>
        <w:t xml:space="preserve"> </w:t>
      </w:r>
      <w:r w:rsidRPr="00AA459D">
        <w:rPr>
          <w:rFonts w:ascii="Garamond" w:hAnsi="Garamond" w:cstheme="minorHAnsi"/>
          <w:color w:val="000000" w:themeColor="text1"/>
          <w:sz w:val="22"/>
          <w:szCs w:val="22"/>
        </w:rPr>
        <w:t>l</w:t>
      </w:r>
      <w:r w:rsidR="005D02B8" w:rsidRPr="00AA459D">
        <w:rPr>
          <w:rFonts w:ascii="Garamond" w:hAnsi="Garamond" w:cstheme="minorHAnsi"/>
          <w:color w:val="000000" w:themeColor="text1"/>
          <w:sz w:val="22"/>
          <w:szCs w:val="22"/>
        </w:rPr>
        <w:t xml:space="preserve">es stades et terrains </w:t>
      </w:r>
      <w:r w:rsidRPr="00AA459D">
        <w:rPr>
          <w:rFonts w:ascii="Garamond" w:hAnsi="Garamond" w:cstheme="minorHAnsi"/>
          <w:color w:val="000000" w:themeColor="text1"/>
          <w:sz w:val="22"/>
          <w:szCs w:val="22"/>
        </w:rPr>
        <w:t xml:space="preserve">sportifs </w:t>
      </w:r>
      <w:r w:rsidR="005D02B8" w:rsidRPr="00AA459D">
        <w:rPr>
          <w:rFonts w:ascii="Garamond" w:hAnsi="Garamond" w:cstheme="minorHAnsi"/>
          <w:color w:val="000000" w:themeColor="text1"/>
          <w:sz w:val="22"/>
          <w:szCs w:val="22"/>
        </w:rPr>
        <w:t xml:space="preserve">municipaux </w:t>
      </w:r>
      <w:r w:rsidRPr="00AA459D">
        <w:rPr>
          <w:rFonts w:ascii="Garamond" w:hAnsi="Garamond" w:cstheme="minorHAnsi"/>
          <w:color w:val="000000" w:themeColor="text1"/>
          <w:sz w:val="22"/>
          <w:szCs w:val="22"/>
        </w:rPr>
        <w:t>a été appréhendée</w:t>
      </w:r>
      <w:r w:rsidR="00D53FF8" w:rsidRPr="00AA459D">
        <w:rPr>
          <w:rFonts w:ascii="Garamond" w:hAnsi="Garamond" w:cstheme="minorHAnsi"/>
          <w:color w:val="000000" w:themeColor="text1"/>
          <w:sz w:val="22"/>
          <w:szCs w:val="22"/>
        </w:rPr>
        <w:t xml:space="preserve"> </w:t>
      </w:r>
      <w:r w:rsidRPr="00AA459D">
        <w:rPr>
          <w:rFonts w:ascii="Garamond" w:hAnsi="Garamond" w:cstheme="minorHAnsi"/>
          <w:color w:val="000000" w:themeColor="text1"/>
          <w:sz w:val="22"/>
          <w:szCs w:val="22"/>
        </w:rPr>
        <w:t xml:space="preserve">dans </w:t>
      </w:r>
      <w:r w:rsidR="00D7586F" w:rsidRPr="00AA459D">
        <w:rPr>
          <w:rFonts w:ascii="Garamond" w:hAnsi="Garamond" w:cstheme="minorHAnsi"/>
          <w:color w:val="000000" w:themeColor="text1"/>
          <w:sz w:val="22"/>
          <w:szCs w:val="22"/>
        </w:rPr>
        <w:t>le</w:t>
      </w:r>
      <w:r w:rsidRPr="00AA459D">
        <w:rPr>
          <w:rFonts w:ascii="Garamond" w:hAnsi="Garamond" w:cstheme="minorHAnsi"/>
          <w:color w:val="000000" w:themeColor="text1"/>
          <w:sz w:val="22"/>
          <w:szCs w:val="22"/>
        </w:rPr>
        <w:t xml:space="preserve"> </w:t>
      </w:r>
      <w:r w:rsidR="00BC4E92">
        <w:rPr>
          <w:rFonts w:ascii="Garamond" w:hAnsi="Garamond" w:cstheme="minorHAnsi"/>
          <w:color w:val="000000" w:themeColor="text1"/>
          <w:sz w:val="22"/>
          <w:szCs w:val="22"/>
        </w:rPr>
        <w:t>« </w:t>
      </w:r>
      <w:r w:rsidR="002C0024" w:rsidRPr="00AA459D">
        <w:rPr>
          <w:rFonts w:ascii="Garamond" w:hAnsi="Garamond" w:cstheme="minorHAnsi"/>
          <w:color w:val="000000" w:themeColor="text1"/>
          <w:sz w:val="22"/>
          <w:szCs w:val="22"/>
        </w:rPr>
        <w:t>Guide pratique de la règlementation de la publicité extérieure</w:t>
      </w:r>
      <w:r w:rsidR="00BC4E92">
        <w:rPr>
          <w:rFonts w:ascii="Garamond" w:hAnsi="Garamond" w:cstheme="minorHAnsi"/>
          <w:color w:val="000000" w:themeColor="text1"/>
          <w:sz w:val="22"/>
          <w:szCs w:val="22"/>
        </w:rPr>
        <w:t> »</w:t>
      </w:r>
      <w:r w:rsidR="002F19BC" w:rsidRPr="00AA459D">
        <w:rPr>
          <w:rFonts w:ascii="Garamond" w:hAnsi="Garamond" w:cstheme="minorHAnsi"/>
          <w:color w:val="000000" w:themeColor="text1"/>
          <w:sz w:val="22"/>
          <w:szCs w:val="22"/>
        </w:rPr>
        <w:t>,</w:t>
      </w:r>
      <w:r w:rsidR="00F96B2B" w:rsidRPr="00AA459D">
        <w:rPr>
          <w:rFonts w:ascii="Garamond" w:hAnsi="Garamond" w:cstheme="minorHAnsi"/>
          <w:color w:val="000000" w:themeColor="text1"/>
          <w:sz w:val="22"/>
          <w:szCs w:val="22"/>
        </w:rPr>
        <w:t xml:space="preserve"> </w:t>
      </w:r>
      <w:r w:rsidRPr="00AA459D">
        <w:rPr>
          <w:rFonts w:ascii="Garamond" w:hAnsi="Garamond" w:cstheme="minorHAnsi"/>
          <w:color w:val="000000" w:themeColor="text1"/>
          <w:sz w:val="22"/>
          <w:szCs w:val="22"/>
        </w:rPr>
        <w:t>produit par l</w:t>
      </w:r>
      <w:r w:rsidR="0041606F" w:rsidRPr="00AA459D">
        <w:rPr>
          <w:rFonts w:ascii="Garamond" w:hAnsi="Garamond" w:cstheme="minorHAnsi"/>
          <w:color w:val="000000" w:themeColor="text1"/>
          <w:sz w:val="22"/>
          <w:szCs w:val="22"/>
        </w:rPr>
        <w:t xml:space="preserve">e ministère de </w:t>
      </w:r>
      <w:r w:rsidR="00D7586F" w:rsidRPr="00AA459D">
        <w:rPr>
          <w:rFonts w:ascii="Garamond" w:hAnsi="Garamond" w:cstheme="minorHAnsi"/>
          <w:color w:val="000000" w:themeColor="text1"/>
          <w:sz w:val="22"/>
          <w:szCs w:val="22"/>
        </w:rPr>
        <w:t>la Transition Écologique</w:t>
      </w:r>
      <w:r w:rsidR="00760C96">
        <w:rPr>
          <w:rStyle w:val="Appelnotedebasdep"/>
          <w:rFonts w:ascii="Garamond" w:hAnsi="Garamond" w:cstheme="minorHAnsi"/>
          <w:color w:val="000000" w:themeColor="text1"/>
          <w:sz w:val="22"/>
          <w:szCs w:val="22"/>
        </w:rPr>
        <w:footnoteReference w:id="1"/>
      </w:r>
      <w:r w:rsidR="00760C96">
        <w:rPr>
          <w:rFonts w:ascii="Garamond" w:hAnsi="Garamond" w:cstheme="minorHAnsi"/>
          <w:color w:val="000000" w:themeColor="text1"/>
          <w:sz w:val="22"/>
          <w:szCs w:val="22"/>
        </w:rPr>
        <w:t>.</w:t>
      </w:r>
    </w:p>
    <w:p w14:paraId="47A32643" w14:textId="691089C7" w:rsidR="001C35EB" w:rsidRDefault="00BC4E92" w:rsidP="00AC54FB">
      <w:pPr>
        <w:jc w:val="both"/>
        <w:rPr>
          <w:rFonts w:ascii="Garamond" w:hAnsi="Garamond" w:cstheme="minorHAnsi"/>
          <w:color w:val="000000" w:themeColor="text1"/>
          <w:sz w:val="22"/>
          <w:szCs w:val="22"/>
        </w:rPr>
      </w:pPr>
      <w:r>
        <w:rPr>
          <w:rFonts w:ascii="Garamond" w:hAnsi="Garamond" w:cstheme="minorHAnsi"/>
          <w:color w:val="000000" w:themeColor="text1"/>
          <w:sz w:val="22"/>
          <w:szCs w:val="22"/>
        </w:rPr>
        <w:t>Ce guide</w:t>
      </w:r>
      <w:r w:rsidR="001477AC" w:rsidRPr="00AA459D">
        <w:rPr>
          <w:rFonts w:ascii="Garamond" w:hAnsi="Garamond" w:cstheme="minorHAnsi"/>
          <w:color w:val="000000" w:themeColor="text1"/>
          <w:sz w:val="22"/>
          <w:szCs w:val="22"/>
        </w:rPr>
        <w:t xml:space="preserve"> </w:t>
      </w:r>
      <w:r w:rsidR="0047725D" w:rsidRPr="00AA459D">
        <w:rPr>
          <w:rFonts w:ascii="Garamond" w:hAnsi="Garamond" w:cstheme="minorHAnsi"/>
          <w:color w:val="000000" w:themeColor="text1"/>
          <w:sz w:val="22"/>
          <w:szCs w:val="22"/>
        </w:rPr>
        <w:t>indique</w:t>
      </w:r>
      <w:r w:rsidR="001477AC" w:rsidRPr="00AA459D">
        <w:rPr>
          <w:rFonts w:ascii="Garamond" w:hAnsi="Garamond" w:cstheme="minorHAnsi"/>
          <w:color w:val="000000" w:themeColor="text1"/>
          <w:sz w:val="22"/>
          <w:szCs w:val="22"/>
        </w:rPr>
        <w:t xml:space="preserve"> que</w:t>
      </w:r>
      <w:r w:rsidR="00F36BA4" w:rsidRPr="00AA459D">
        <w:rPr>
          <w:rFonts w:ascii="Garamond" w:hAnsi="Garamond" w:cstheme="minorHAnsi"/>
          <w:color w:val="000000" w:themeColor="text1"/>
          <w:sz w:val="22"/>
          <w:szCs w:val="22"/>
        </w:rPr>
        <w:t xml:space="preserve"> </w:t>
      </w:r>
      <w:r>
        <w:rPr>
          <w:rFonts w:ascii="Garamond" w:hAnsi="Garamond" w:cstheme="minorHAnsi"/>
          <w:color w:val="000000" w:themeColor="text1"/>
          <w:sz w:val="22"/>
          <w:szCs w:val="22"/>
        </w:rPr>
        <w:t>la</w:t>
      </w:r>
      <w:r w:rsidR="00F36BA4" w:rsidRPr="00AA459D">
        <w:rPr>
          <w:rFonts w:ascii="Garamond" w:hAnsi="Garamond" w:cstheme="minorHAnsi"/>
          <w:color w:val="000000" w:themeColor="text1"/>
          <w:sz w:val="22"/>
          <w:szCs w:val="22"/>
        </w:rPr>
        <w:t xml:space="preserve"> publicité est </w:t>
      </w:r>
      <w:r>
        <w:rPr>
          <w:rFonts w:ascii="Garamond" w:hAnsi="Garamond" w:cstheme="minorHAnsi"/>
          <w:color w:val="000000" w:themeColor="text1"/>
          <w:sz w:val="22"/>
          <w:szCs w:val="22"/>
        </w:rPr>
        <w:t>admise</w:t>
      </w:r>
      <w:r w:rsidR="001477AC" w:rsidRPr="00AA459D">
        <w:rPr>
          <w:rFonts w:ascii="Garamond" w:hAnsi="Garamond" w:cstheme="minorHAnsi"/>
          <w:color w:val="000000" w:themeColor="text1"/>
          <w:sz w:val="22"/>
          <w:szCs w:val="22"/>
        </w:rPr>
        <w:t xml:space="preserve"> </w:t>
      </w:r>
      <w:r w:rsidR="00F36BA4" w:rsidRPr="00AA459D">
        <w:rPr>
          <w:rFonts w:ascii="Garamond" w:hAnsi="Garamond" w:cstheme="minorHAnsi"/>
          <w:color w:val="000000" w:themeColor="text1"/>
          <w:sz w:val="22"/>
          <w:szCs w:val="22"/>
        </w:rPr>
        <w:t xml:space="preserve">au sein </w:t>
      </w:r>
      <w:r w:rsidR="001477AC" w:rsidRPr="00AA459D">
        <w:rPr>
          <w:rFonts w:ascii="Garamond" w:hAnsi="Garamond" w:cstheme="minorHAnsi"/>
          <w:color w:val="000000" w:themeColor="text1"/>
          <w:sz w:val="22"/>
          <w:szCs w:val="22"/>
        </w:rPr>
        <w:t xml:space="preserve">des enceintes </w:t>
      </w:r>
      <w:r>
        <w:rPr>
          <w:rFonts w:ascii="Garamond" w:hAnsi="Garamond" w:cstheme="minorHAnsi"/>
          <w:color w:val="000000" w:themeColor="text1"/>
          <w:sz w:val="22"/>
          <w:szCs w:val="22"/>
        </w:rPr>
        <w:t>« </w:t>
      </w:r>
      <w:r w:rsidR="001477AC" w:rsidRPr="00AA459D">
        <w:rPr>
          <w:rFonts w:ascii="Garamond" w:hAnsi="Garamond" w:cstheme="minorHAnsi"/>
          <w:color w:val="000000" w:themeColor="text1"/>
          <w:sz w:val="22"/>
          <w:szCs w:val="22"/>
        </w:rPr>
        <w:t>fermées</w:t>
      </w:r>
      <w:r>
        <w:rPr>
          <w:rFonts w:ascii="Garamond" w:hAnsi="Garamond" w:cstheme="minorHAnsi"/>
          <w:color w:val="000000" w:themeColor="text1"/>
          <w:sz w:val="22"/>
          <w:szCs w:val="22"/>
        </w:rPr>
        <w:t> »</w:t>
      </w:r>
      <w:r w:rsidR="001477AC" w:rsidRPr="00AA459D">
        <w:rPr>
          <w:rFonts w:ascii="Garamond" w:hAnsi="Garamond" w:cstheme="minorHAnsi"/>
          <w:color w:val="000000" w:themeColor="text1"/>
          <w:sz w:val="22"/>
          <w:szCs w:val="22"/>
        </w:rPr>
        <w:t xml:space="preserve"> sans être soumise au </w:t>
      </w:r>
      <w:r>
        <w:rPr>
          <w:rFonts w:ascii="Garamond" w:hAnsi="Garamond" w:cstheme="minorHAnsi"/>
          <w:color w:val="000000" w:themeColor="text1"/>
          <w:sz w:val="22"/>
          <w:szCs w:val="22"/>
        </w:rPr>
        <w:t>c</w:t>
      </w:r>
      <w:r w:rsidR="001477AC" w:rsidRPr="00AA459D">
        <w:rPr>
          <w:rFonts w:ascii="Garamond" w:hAnsi="Garamond" w:cstheme="minorHAnsi"/>
          <w:color w:val="000000" w:themeColor="text1"/>
          <w:sz w:val="22"/>
          <w:szCs w:val="22"/>
        </w:rPr>
        <w:t>ode de l’</w:t>
      </w:r>
      <w:r w:rsidR="00A530C2">
        <w:rPr>
          <w:rFonts w:ascii="Garamond" w:hAnsi="Garamond" w:cstheme="minorHAnsi"/>
          <w:color w:val="000000" w:themeColor="text1"/>
          <w:sz w:val="22"/>
          <w:szCs w:val="22"/>
        </w:rPr>
        <w:t>e</w:t>
      </w:r>
      <w:r w:rsidR="001477AC" w:rsidRPr="00AA459D">
        <w:rPr>
          <w:rFonts w:ascii="Garamond" w:hAnsi="Garamond" w:cstheme="minorHAnsi"/>
          <w:color w:val="000000" w:themeColor="text1"/>
          <w:sz w:val="22"/>
          <w:szCs w:val="22"/>
        </w:rPr>
        <w:t xml:space="preserve">nvironnement, </w:t>
      </w:r>
      <w:r>
        <w:rPr>
          <w:rFonts w:ascii="Garamond" w:hAnsi="Garamond" w:cstheme="minorHAnsi"/>
          <w:color w:val="000000" w:themeColor="text1"/>
          <w:sz w:val="22"/>
          <w:szCs w:val="22"/>
        </w:rPr>
        <w:t>sauf si</w:t>
      </w:r>
      <w:r w:rsidR="003418F8" w:rsidRPr="00AA459D">
        <w:rPr>
          <w:rFonts w:ascii="Garamond" w:hAnsi="Garamond" w:cstheme="minorHAnsi"/>
          <w:color w:val="000000" w:themeColor="text1"/>
          <w:sz w:val="22"/>
          <w:szCs w:val="22"/>
        </w:rPr>
        <w:t xml:space="preserve"> elle est </w:t>
      </w:r>
      <w:r w:rsidR="00F36BA4" w:rsidRPr="00AA459D">
        <w:rPr>
          <w:rFonts w:ascii="Garamond" w:hAnsi="Garamond" w:cstheme="minorHAnsi"/>
          <w:color w:val="000000" w:themeColor="text1"/>
          <w:sz w:val="22"/>
          <w:szCs w:val="22"/>
        </w:rPr>
        <w:t xml:space="preserve">visible </w:t>
      </w:r>
      <w:r w:rsidR="003418F8" w:rsidRPr="00AA459D">
        <w:rPr>
          <w:rFonts w:ascii="Garamond" w:hAnsi="Garamond" w:cstheme="minorHAnsi"/>
          <w:color w:val="000000" w:themeColor="text1"/>
          <w:sz w:val="22"/>
          <w:szCs w:val="22"/>
        </w:rPr>
        <w:t>depuis l’extérieur.</w:t>
      </w:r>
      <w:r w:rsidR="00F36BA4" w:rsidRPr="00AA459D">
        <w:rPr>
          <w:rFonts w:ascii="Garamond" w:hAnsi="Garamond" w:cstheme="minorHAnsi"/>
          <w:color w:val="000000" w:themeColor="text1"/>
          <w:sz w:val="22"/>
          <w:szCs w:val="22"/>
        </w:rPr>
        <w:t xml:space="preserve"> </w:t>
      </w:r>
      <w:r w:rsidR="00A530C2">
        <w:rPr>
          <w:rFonts w:ascii="Garamond" w:hAnsi="Garamond" w:cstheme="minorHAnsi"/>
          <w:color w:val="000000" w:themeColor="text1"/>
          <w:sz w:val="22"/>
          <w:szCs w:val="22"/>
        </w:rPr>
        <w:t xml:space="preserve">Même si le code de l’environnement a vocation à s’appliquer à tous les dispositifs visible de « voies » librement empruntables quel que soit le moyen de </w:t>
      </w:r>
      <w:r w:rsidR="00A530C2">
        <w:rPr>
          <w:rFonts w:ascii="Garamond" w:hAnsi="Garamond" w:cstheme="minorHAnsi"/>
          <w:color w:val="000000" w:themeColor="text1"/>
          <w:sz w:val="22"/>
          <w:szCs w:val="22"/>
        </w:rPr>
        <w:lastRenderedPageBreak/>
        <w:t xml:space="preserve">déplacement (y compris à pied) et même s’il faut « payer » (les allées de circulation (piétonne) ou les « gradins » au sein des enceintes sportives correspondent à la définition réglementaire de voies ouvertes à la circulation publique), </w:t>
      </w:r>
      <w:r w:rsidR="003418F8" w:rsidRPr="00AA459D">
        <w:rPr>
          <w:rFonts w:ascii="Garamond" w:hAnsi="Garamond" w:cstheme="minorHAnsi"/>
          <w:color w:val="000000" w:themeColor="text1"/>
          <w:sz w:val="22"/>
          <w:szCs w:val="22"/>
        </w:rPr>
        <w:t xml:space="preserve">le </w:t>
      </w:r>
      <w:r w:rsidR="00A530C2">
        <w:rPr>
          <w:rFonts w:ascii="Garamond" w:hAnsi="Garamond" w:cstheme="minorHAnsi"/>
          <w:color w:val="000000" w:themeColor="text1"/>
          <w:sz w:val="22"/>
          <w:szCs w:val="22"/>
        </w:rPr>
        <w:t>c</w:t>
      </w:r>
      <w:r w:rsidR="003418F8" w:rsidRPr="00AA459D">
        <w:rPr>
          <w:rFonts w:ascii="Garamond" w:hAnsi="Garamond" w:cstheme="minorHAnsi"/>
          <w:color w:val="000000" w:themeColor="text1"/>
          <w:sz w:val="22"/>
          <w:szCs w:val="22"/>
        </w:rPr>
        <w:t>ode des relations entre le public et l’administration</w:t>
      </w:r>
      <w:r w:rsidR="00A530C2">
        <w:rPr>
          <w:rFonts w:ascii="Garamond" w:hAnsi="Garamond" w:cstheme="minorHAnsi"/>
          <w:color w:val="000000" w:themeColor="text1"/>
          <w:sz w:val="22"/>
          <w:szCs w:val="22"/>
        </w:rPr>
        <w:t xml:space="preserve"> prévoit que tout administré peut se prévaloir de </w:t>
      </w:r>
      <w:r w:rsidR="00E51C12" w:rsidRPr="00AA459D">
        <w:rPr>
          <w:rFonts w:ascii="Garamond" w:hAnsi="Garamond" w:cstheme="minorHAnsi"/>
          <w:color w:val="000000" w:themeColor="text1"/>
          <w:sz w:val="22"/>
          <w:szCs w:val="22"/>
        </w:rPr>
        <w:t xml:space="preserve">tout élément </w:t>
      </w:r>
      <w:r w:rsidR="00A530C2">
        <w:rPr>
          <w:rFonts w:ascii="Garamond" w:hAnsi="Garamond" w:cstheme="minorHAnsi"/>
          <w:color w:val="000000" w:themeColor="text1"/>
          <w:sz w:val="22"/>
          <w:szCs w:val="22"/>
        </w:rPr>
        <w:t xml:space="preserve">« officiel » </w:t>
      </w:r>
      <w:r w:rsidR="00E51C12" w:rsidRPr="00AA459D">
        <w:rPr>
          <w:rFonts w:ascii="Garamond" w:hAnsi="Garamond" w:cstheme="minorHAnsi"/>
          <w:color w:val="000000" w:themeColor="text1"/>
          <w:sz w:val="22"/>
          <w:szCs w:val="22"/>
        </w:rPr>
        <w:t>rédigé par l’administration</w:t>
      </w:r>
      <w:r w:rsidR="00A530C2">
        <w:rPr>
          <w:rFonts w:ascii="Garamond" w:hAnsi="Garamond" w:cstheme="minorHAnsi"/>
          <w:color w:val="000000" w:themeColor="text1"/>
          <w:sz w:val="22"/>
          <w:szCs w:val="22"/>
        </w:rPr>
        <w:t xml:space="preserve"> : en l’absence de mise en cause contentieuse de cette interprétation ministérielle, il faut donc considérer que les publicités dans les enceintes sportives (même hors agglomération, même en parc naturel régional) </w:t>
      </w:r>
      <w:r w:rsidR="001C35EB">
        <w:rPr>
          <w:rFonts w:ascii="Garamond" w:hAnsi="Garamond" w:cstheme="minorHAnsi"/>
          <w:color w:val="000000" w:themeColor="text1"/>
          <w:sz w:val="22"/>
          <w:szCs w:val="22"/>
        </w:rPr>
        <w:t>est possible dès lors qu’on ne la voit pas de l’extérieur de l’enceinte</w:t>
      </w:r>
      <w:r w:rsidR="00F5504F" w:rsidRPr="00AA459D">
        <w:rPr>
          <w:rFonts w:ascii="Garamond" w:hAnsi="Garamond" w:cstheme="minorHAnsi"/>
          <w:color w:val="000000" w:themeColor="text1"/>
          <w:sz w:val="22"/>
          <w:szCs w:val="22"/>
        </w:rPr>
        <w:t>.</w:t>
      </w:r>
      <w:r w:rsidR="00836392" w:rsidRPr="00AA459D">
        <w:rPr>
          <w:rFonts w:ascii="Garamond" w:hAnsi="Garamond" w:cstheme="minorHAnsi"/>
          <w:color w:val="000000" w:themeColor="text1"/>
          <w:sz w:val="22"/>
          <w:szCs w:val="22"/>
        </w:rPr>
        <w:t xml:space="preserve"> </w:t>
      </w:r>
    </w:p>
    <w:p w14:paraId="446FF4B3" w14:textId="7A8BEB01" w:rsidR="00B3178D" w:rsidRPr="00AA459D" w:rsidRDefault="001C35EB" w:rsidP="00AC54FB">
      <w:pPr>
        <w:jc w:val="both"/>
        <w:rPr>
          <w:rFonts w:ascii="Garamond" w:hAnsi="Garamond" w:cstheme="minorHAnsi"/>
          <w:color w:val="000000" w:themeColor="text1"/>
          <w:sz w:val="22"/>
          <w:szCs w:val="22"/>
        </w:rPr>
      </w:pPr>
      <w:r>
        <w:rPr>
          <w:rFonts w:ascii="Garamond" w:hAnsi="Garamond" w:cstheme="minorHAnsi"/>
          <w:color w:val="000000" w:themeColor="text1"/>
          <w:sz w:val="22"/>
          <w:szCs w:val="22"/>
        </w:rPr>
        <w:t>- L</w:t>
      </w:r>
      <w:r w:rsidR="00210387" w:rsidRPr="00AA459D">
        <w:rPr>
          <w:rFonts w:ascii="Garamond" w:hAnsi="Garamond" w:cstheme="minorHAnsi"/>
          <w:color w:val="000000" w:themeColor="text1"/>
          <w:sz w:val="22"/>
          <w:szCs w:val="22"/>
        </w:rPr>
        <w:t xml:space="preserve">e guide </w:t>
      </w:r>
      <w:r>
        <w:rPr>
          <w:rFonts w:ascii="Garamond" w:hAnsi="Garamond" w:cstheme="minorHAnsi"/>
          <w:color w:val="000000" w:themeColor="text1"/>
          <w:sz w:val="22"/>
          <w:szCs w:val="22"/>
        </w:rPr>
        <w:t xml:space="preserve">ministériel relève par ailleurs </w:t>
      </w:r>
      <w:r w:rsidR="0047725D" w:rsidRPr="00AA459D">
        <w:rPr>
          <w:rFonts w:ascii="Garamond" w:hAnsi="Garamond" w:cstheme="minorHAnsi"/>
          <w:color w:val="000000" w:themeColor="text1"/>
          <w:sz w:val="22"/>
          <w:szCs w:val="22"/>
        </w:rPr>
        <w:t>une erreur</w:t>
      </w:r>
      <w:r w:rsidR="00210387" w:rsidRPr="00AA459D">
        <w:rPr>
          <w:rFonts w:ascii="Garamond" w:hAnsi="Garamond" w:cstheme="minorHAnsi"/>
          <w:color w:val="000000" w:themeColor="text1"/>
          <w:sz w:val="22"/>
          <w:szCs w:val="22"/>
        </w:rPr>
        <w:t xml:space="preserve"> rédactionnelle</w:t>
      </w:r>
      <w:r w:rsidR="0047725D" w:rsidRPr="00AA459D">
        <w:rPr>
          <w:rFonts w:ascii="Garamond" w:hAnsi="Garamond" w:cstheme="minorHAnsi"/>
          <w:color w:val="000000" w:themeColor="text1"/>
          <w:sz w:val="22"/>
          <w:szCs w:val="22"/>
        </w:rPr>
        <w:t xml:space="preserve"> </w:t>
      </w:r>
      <w:r w:rsidR="00210387" w:rsidRPr="00AA459D">
        <w:rPr>
          <w:rFonts w:ascii="Garamond" w:hAnsi="Garamond" w:cstheme="minorHAnsi"/>
          <w:color w:val="000000" w:themeColor="text1"/>
          <w:sz w:val="22"/>
          <w:szCs w:val="22"/>
        </w:rPr>
        <w:t>de</w:t>
      </w:r>
      <w:r w:rsidR="00B3178D" w:rsidRPr="00AA459D">
        <w:rPr>
          <w:rFonts w:ascii="Garamond" w:hAnsi="Garamond" w:cstheme="minorHAnsi"/>
          <w:color w:val="000000" w:themeColor="text1"/>
          <w:sz w:val="22"/>
          <w:szCs w:val="22"/>
        </w:rPr>
        <w:t xml:space="preserve"> l’article R</w:t>
      </w:r>
      <w:r>
        <w:rPr>
          <w:rFonts w:ascii="Garamond" w:hAnsi="Garamond" w:cstheme="minorHAnsi"/>
          <w:color w:val="000000" w:themeColor="text1"/>
          <w:sz w:val="22"/>
          <w:szCs w:val="22"/>
        </w:rPr>
        <w:t xml:space="preserve">. </w:t>
      </w:r>
      <w:r w:rsidR="00B3178D" w:rsidRPr="00AA459D">
        <w:rPr>
          <w:rFonts w:ascii="Garamond" w:hAnsi="Garamond" w:cstheme="minorHAnsi"/>
          <w:color w:val="000000" w:themeColor="text1"/>
          <w:sz w:val="22"/>
          <w:szCs w:val="22"/>
        </w:rPr>
        <w:t xml:space="preserve">581-42 </w:t>
      </w:r>
      <w:r w:rsidR="0047725D" w:rsidRPr="00AA459D">
        <w:rPr>
          <w:rFonts w:ascii="Garamond" w:hAnsi="Garamond" w:cstheme="minorHAnsi"/>
          <w:color w:val="000000" w:themeColor="text1"/>
          <w:sz w:val="22"/>
          <w:szCs w:val="22"/>
        </w:rPr>
        <w:t>d</w:t>
      </w:r>
      <w:r w:rsidR="00B3178D" w:rsidRPr="00AA459D">
        <w:rPr>
          <w:rFonts w:ascii="Garamond" w:hAnsi="Garamond" w:cstheme="minorHAnsi"/>
          <w:color w:val="000000" w:themeColor="text1"/>
          <w:sz w:val="22"/>
          <w:szCs w:val="22"/>
        </w:rPr>
        <w:t>u</w:t>
      </w:r>
      <w:r w:rsidR="0047725D" w:rsidRPr="00AA459D">
        <w:rPr>
          <w:rFonts w:ascii="Garamond" w:hAnsi="Garamond" w:cstheme="minorHAnsi"/>
          <w:color w:val="000000" w:themeColor="text1"/>
          <w:sz w:val="22"/>
          <w:szCs w:val="22"/>
        </w:rPr>
        <w:t xml:space="preserve"> </w:t>
      </w:r>
      <w:r>
        <w:rPr>
          <w:rFonts w:ascii="Garamond" w:hAnsi="Garamond" w:cstheme="minorHAnsi"/>
          <w:color w:val="000000" w:themeColor="text1"/>
          <w:sz w:val="22"/>
          <w:szCs w:val="22"/>
        </w:rPr>
        <w:t>c</w:t>
      </w:r>
      <w:r w:rsidR="0047725D" w:rsidRPr="00AA459D">
        <w:rPr>
          <w:rFonts w:ascii="Garamond" w:hAnsi="Garamond" w:cstheme="minorHAnsi"/>
          <w:color w:val="000000" w:themeColor="text1"/>
          <w:sz w:val="22"/>
          <w:szCs w:val="22"/>
        </w:rPr>
        <w:t>ode de l’</w:t>
      </w:r>
      <w:r>
        <w:rPr>
          <w:rFonts w:ascii="Garamond" w:hAnsi="Garamond" w:cstheme="minorHAnsi"/>
          <w:color w:val="000000" w:themeColor="text1"/>
          <w:sz w:val="22"/>
          <w:szCs w:val="22"/>
        </w:rPr>
        <w:t>e</w:t>
      </w:r>
      <w:r w:rsidR="0047725D" w:rsidRPr="00AA459D">
        <w:rPr>
          <w:rFonts w:ascii="Garamond" w:hAnsi="Garamond" w:cstheme="minorHAnsi"/>
          <w:color w:val="000000" w:themeColor="text1"/>
          <w:sz w:val="22"/>
          <w:szCs w:val="22"/>
        </w:rPr>
        <w:t>nvironnement</w:t>
      </w:r>
      <w:r w:rsidR="00B3178D" w:rsidRPr="00AA459D">
        <w:rPr>
          <w:rFonts w:ascii="Garamond" w:hAnsi="Garamond" w:cstheme="minorHAnsi"/>
          <w:color w:val="000000" w:themeColor="text1"/>
          <w:sz w:val="22"/>
          <w:szCs w:val="22"/>
        </w:rPr>
        <w:t xml:space="preserve">, </w:t>
      </w:r>
      <w:r>
        <w:rPr>
          <w:rFonts w:ascii="Garamond" w:hAnsi="Garamond" w:cstheme="minorHAnsi"/>
          <w:color w:val="000000" w:themeColor="text1"/>
          <w:sz w:val="22"/>
          <w:szCs w:val="22"/>
        </w:rPr>
        <w:t>s’agissant de</w:t>
      </w:r>
      <w:r w:rsidR="00B3178D" w:rsidRPr="00AA459D">
        <w:rPr>
          <w:rFonts w:ascii="Garamond" w:hAnsi="Garamond" w:cstheme="minorHAnsi"/>
          <w:color w:val="000000" w:themeColor="text1"/>
          <w:sz w:val="22"/>
          <w:szCs w:val="22"/>
        </w:rPr>
        <w:t xml:space="preserve"> « l’interdiction d’apposer de la publicité sur le mobilier urbain dans les agglomérations de moins de 10 000 habitants ne faisant pas partie d’une unité urbaine de plus de 100 000 habitants »</w:t>
      </w:r>
      <w:r w:rsidR="00836392" w:rsidRPr="00AA459D">
        <w:rPr>
          <w:rFonts w:ascii="Garamond" w:hAnsi="Garamond" w:cstheme="minorHAnsi"/>
          <w:color w:val="000000" w:themeColor="text1"/>
          <w:sz w:val="22"/>
          <w:szCs w:val="22"/>
        </w:rPr>
        <w:t xml:space="preserve"> (cf</w:t>
      </w:r>
      <w:r>
        <w:rPr>
          <w:rFonts w:ascii="Garamond" w:hAnsi="Garamond" w:cstheme="minorHAnsi"/>
          <w:color w:val="000000" w:themeColor="text1"/>
          <w:sz w:val="22"/>
          <w:szCs w:val="22"/>
        </w:rPr>
        <w:t>.</w:t>
      </w:r>
      <w:r w:rsidR="00836392" w:rsidRPr="00AA459D">
        <w:rPr>
          <w:rFonts w:ascii="Garamond" w:hAnsi="Garamond" w:cstheme="minorHAnsi"/>
          <w:color w:val="000000" w:themeColor="text1"/>
          <w:sz w:val="22"/>
          <w:szCs w:val="22"/>
        </w:rPr>
        <w:t xml:space="preserve"> p</w:t>
      </w:r>
      <w:r>
        <w:rPr>
          <w:rFonts w:ascii="Garamond" w:hAnsi="Garamond" w:cstheme="minorHAnsi"/>
          <w:color w:val="000000" w:themeColor="text1"/>
          <w:sz w:val="22"/>
          <w:szCs w:val="22"/>
        </w:rPr>
        <w:t>.</w:t>
      </w:r>
      <w:r w:rsidR="00836392" w:rsidRPr="00AA459D">
        <w:rPr>
          <w:rFonts w:ascii="Garamond" w:hAnsi="Garamond" w:cstheme="minorHAnsi"/>
          <w:color w:val="000000" w:themeColor="text1"/>
          <w:sz w:val="22"/>
          <w:szCs w:val="22"/>
        </w:rPr>
        <w:t xml:space="preserve"> 46)</w:t>
      </w:r>
      <w:r>
        <w:rPr>
          <w:rFonts w:ascii="Garamond" w:hAnsi="Garamond" w:cstheme="minorHAnsi"/>
          <w:color w:val="000000" w:themeColor="text1"/>
          <w:sz w:val="22"/>
          <w:szCs w:val="22"/>
        </w:rPr>
        <w:t>, alors même que l’article R. 581-47 admet une telle possibilité (dans la limite de 2 m² et de 3 m de hauteur…)</w:t>
      </w:r>
      <w:r w:rsidR="00D54BD9" w:rsidRPr="00AA459D">
        <w:rPr>
          <w:rFonts w:ascii="Garamond" w:hAnsi="Garamond" w:cstheme="minorHAnsi"/>
          <w:color w:val="000000" w:themeColor="text1"/>
          <w:sz w:val="22"/>
          <w:szCs w:val="22"/>
        </w:rPr>
        <w:t>.</w:t>
      </w:r>
      <w:r w:rsidR="00B3178D" w:rsidRPr="00AA459D">
        <w:rPr>
          <w:rFonts w:ascii="Garamond" w:hAnsi="Garamond" w:cstheme="minorHAnsi"/>
          <w:color w:val="000000" w:themeColor="text1"/>
          <w:sz w:val="22"/>
          <w:szCs w:val="22"/>
        </w:rPr>
        <w:t xml:space="preserve"> </w:t>
      </w:r>
      <w:r w:rsidR="00210387" w:rsidRPr="00AA459D">
        <w:rPr>
          <w:rFonts w:ascii="Garamond" w:hAnsi="Garamond" w:cstheme="minorHAnsi"/>
          <w:color w:val="000000" w:themeColor="text1"/>
          <w:sz w:val="22"/>
          <w:szCs w:val="22"/>
        </w:rPr>
        <w:t>Dans le cadre d</w:t>
      </w:r>
      <w:r>
        <w:rPr>
          <w:rFonts w:ascii="Garamond" w:hAnsi="Garamond" w:cstheme="minorHAnsi"/>
          <w:color w:val="000000" w:themeColor="text1"/>
          <w:sz w:val="22"/>
          <w:szCs w:val="22"/>
        </w:rPr>
        <w:t>’</w:t>
      </w:r>
      <w:r w:rsidR="00D54BD9" w:rsidRPr="00AA459D">
        <w:rPr>
          <w:rFonts w:ascii="Garamond" w:hAnsi="Garamond" w:cstheme="minorHAnsi"/>
          <w:color w:val="000000" w:themeColor="text1"/>
          <w:sz w:val="22"/>
          <w:szCs w:val="22"/>
        </w:rPr>
        <w:t>u</w:t>
      </w:r>
      <w:r>
        <w:rPr>
          <w:rFonts w:ascii="Garamond" w:hAnsi="Garamond" w:cstheme="minorHAnsi"/>
          <w:color w:val="000000" w:themeColor="text1"/>
          <w:sz w:val="22"/>
          <w:szCs w:val="22"/>
        </w:rPr>
        <w:t>ne</w:t>
      </w:r>
      <w:r w:rsidR="00DD1ADB" w:rsidRPr="00AA459D">
        <w:rPr>
          <w:rFonts w:ascii="Garamond" w:hAnsi="Garamond" w:cstheme="minorHAnsi"/>
          <w:color w:val="000000" w:themeColor="text1"/>
          <w:sz w:val="22"/>
          <w:szCs w:val="22"/>
        </w:rPr>
        <w:t xml:space="preserve"> refonte du guide </w:t>
      </w:r>
      <w:r w:rsidR="00D54BD9" w:rsidRPr="00AA459D">
        <w:rPr>
          <w:rFonts w:ascii="Garamond" w:hAnsi="Garamond" w:cstheme="minorHAnsi"/>
          <w:color w:val="000000" w:themeColor="text1"/>
          <w:sz w:val="22"/>
          <w:szCs w:val="22"/>
        </w:rPr>
        <w:t>à venir</w:t>
      </w:r>
      <w:r>
        <w:rPr>
          <w:rFonts w:ascii="Garamond" w:hAnsi="Garamond" w:cstheme="minorHAnsi"/>
          <w:color w:val="000000" w:themeColor="text1"/>
          <w:sz w:val="22"/>
          <w:szCs w:val="22"/>
        </w:rPr>
        <w:t xml:space="preserve"> (</w:t>
      </w:r>
      <w:r w:rsidR="00D54BD9" w:rsidRPr="00AA459D">
        <w:rPr>
          <w:rFonts w:ascii="Garamond" w:hAnsi="Garamond" w:cstheme="minorHAnsi"/>
          <w:color w:val="000000" w:themeColor="text1"/>
          <w:sz w:val="22"/>
          <w:szCs w:val="22"/>
        </w:rPr>
        <w:t>pour</w:t>
      </w:r>
      <w:r w:rsidR="00E325CF" w:rsidRPr="00AA459D">
        <w:rPr>
          <w:rFonts w:ascii="Garamond" w:hAnsi="Garamond" w:cstheme="minorHAnsi"/>
          <w:color w:val="000000" w:themeColor="text1"/>
          <w:sz w:val="22"/>
          <w:szCs w:val="22"/>
        </w:rPr>
        <w:t xml:space="preserve"> y</w:t>
      </w:r>
      <w:r w:rsidR="00D54BD9" w:rsidRPr="00AA459D">
        <w:rPr>
          <w:rFonts w:ascii="Garamond" w:hAnsi="Garamond" w:cstheme="minorHAnsi"/>
          <w:color w:val="000000" w:themeColor="text1"/>
          <w:sz w:val="22"/>
          <w:szCs w:val="22"/>
        </w:rPr>
        <w:t xml:space="preserve"> in</w:t>
      </w:r>
      <w:r>
        <w:rPr>
          <w:rFonts w:ascii="Garamond" w:hAnsi="Garamond" w:cstheme="minorHAnsi"/>
          <w:color w:val="000000" w:themeColor="text1"/>
          <w:sz w:val="22"/>
          <w:szCs w:val="22"/>
        </w:rPr>
        <w:t>tégrer</w:t>
      </w:r>
      <w:r w:rsidR="00D54BD9" w:rsidRPr="00AA459D">
        <w:rPr>
          <w:rFonts w:ascii="Garamond" w:hAnsi="Garamond" w:cstheme="minorHAnsi"/>
          <w:color w:val="000000" w:themeColor="text1"/>
          <w:sz w:val="22"/>
          <w:szCs w:val="22"/>
        </w:rPr>
        <w:t xml:space="preserve"> les changements </w:t>
      </w:r>
      <w:r>
        <w:rPr>
          <w:rFonts w:ascii="Garamond" w:hAnsi="Garamond" w:cstheme="minorHAnsi"/>
          <w:color w:val="000000" w:themeColor="text1"/>
          <w:sz w:val="22"/>
          <w:szCs w:val="22"/>
        </w:rPr>
        <w:t xml:space="preserve">résultant </w:t>
      </w:r>
      <w:r w:rsidR="00D54BD9" w:rsidRPr="00AA459D">
        <w:rPr>
          <w:rFonts w:ascii="Garamond" w:hAnsi="Garamond" w:cstheme="minorHAnsi"/>
          <w:color w:val="000000" w:themeColor="text1"/>
          <w:sz w:val="22"/>
          <w:szCs w:val="22"/>
        </w:rPr>
        <w:t xml:space="preserve">de la </w:t>
      </w:r>
      <w:r w:rsidR="00832185">
        <w:rPr>
          <w:rFonts w:ascii="Garamond" w:hAnsi="Garamond" w:cstheme="minorHAnsi"/>
          <w:color w:val="000000" w:themeColor="text1"/>
          <w:sz w:val="22"/>
          <w:szCs w:val="22"/>
        </w:rPr>
        <w:t>l</w:t>
      </w:r>
      <w:r w:rsidR="00D54BD9" w:rsidRPr="00AA459D">
        <w:rPr>
          <w:rFonts w:ascii="Garamond" w:hAnsi="Garamond" w:cstheme="minorHAnsi"/>
          <w:color w:val="000000" w:themeColor="text1"/>
          <w:sz w:val="22"/>
          <w:szCs w:val="22"/>
        </w:rPr>
        <w:t xml:space="preserve">oi </w:t>
      </w:r>
      <w:r w:rsidR="00832185">
        <w:rPr>
          <w:rFonts w:ascii="Garamond" w:hAnsi="Garamond" w:cstheme="minorHAnsi"/>
          <w:color w:val="000000" w:themeColor="text1"/>
          <w:sz w:val="22"/>
          <w:szCs w:val="22"/>
        </w:rPr>
        <w:t>c</w:t>
      </w:r>
      <w:r w:rsidR="00D54BD9" w:rsidRPr="00AA459D">
        <w:rPr>
          <w:rFonts w:ascii="Garamond" w:hAnsi="Garamond" w:cstheme="minorHAnsi"/>
          <w:color w:val="000000" w:themeColor="text1"/>
          <w:sz w:val="22"/>
          <w:szCs w:val="22"/>
        </w:rPr>
        <w:t xml:space="preserve">limat et </w:t>
      </w:r>
      <w:r w:rsidR="00832185">
        <w:rPr>
          <w:rFonts w:ascii="Garamond" w:hAnsi="Garamond" w:cstheme="minorHAnsi"/>
          <w:color w:val="000000" w:themeColor="text1"/>
          <w:sz w:val="22"/>
          <w:szCs w:val="22"/>
        </w:rPr>
        <w:t>r</w:t>
      </w:r>
      <w:r w:rsidR="00D54BD9" w:rsidRPr="00AA459D">
        <w:rPr>
          <w:rFonts w:ascii="Garamond" w:hAnsi="Garamond" w:cstheme="minorHAnsi"/>
          <w:color w:val="000000" w:themeColor="text1"/>
          <w:sz w:val="22"/>
          <w:szCs w:val="22"/>
        </w:rPr>
        <w:t xml:space="preserve">ésilience, </w:t>
      </w:r>
      <w:r w:rsidR="00DD1ADB" w:rsidRPr="00AA459D">
        <w:rPr>
          <w:rFonts w:ascii="Garamond" w:hAnsi="Garamond" w:cstheme="minorHAnsi"/>
          <w:color w:val="000000" w:themeColor="text1"/>
          <w:sz w:val="22"/>
          <w:szCs w:val="22"/>
        </w:rPr>
        <w:t xml:space="preserve">le </w:t>
      </w:r>
      <w:r w:rsidR="00C73CF5">
        <w:rPr>
          <w:rFonts w:ascii="Garamond" w:hAnsi="Garamond" w:cstheme="minorHAnsi"/>
          <w:color w:val="000000" w:themeColor="text1"/>
          <w:sz w:val="22"/>
          <w:szCs w:val="22"/>
        </w:rPr>
        <w:t>m</w:t>
      </w:r>
      <w:r w:rsidR="00D54BD9" w:rsidRPr="00AA459D">
        <w:rPr>
          <w:rFonts w:ascii="Garamond" w:hAnsi="Garamond" w:cstheme="minorHAnsi"/>
          <w:color w:val="000000" w:themeColor="text1"/>
          <w:sz w:val="22"/>
          <w:szCs w:val="22"/>
        </w:rPr>
        <w:t xml:space="preserve">inistère </w:t>
      </w:r>
      <w:r>
        <w:rPr>
          <w:rFonts w:ascii="Garamond" w:hAnsi="Garamond" w:cstheme="minorHAnsi"/>
          <w:color w:val="000000" w:themeColor="text1"/>
          <w:sz w:val="22"/>
          <w:szCs w:val="22"/>
        </w:rPr>
        <w:t>envisage de supprimer la mention de cette « erreur rédactionnelle » qu’il ne serait plus envisagé de corriger</w:t>
      </w:r>
      <w:r w:rsidR="00D54BD9" w:rsidRPr="00AA459D">
        <w:rPr>
          <w:rFonts w:ascii="Garamond" w:hAnsi="Garamond" w:cstheme="minorHAnsi"/>
          <w:color w:val="000000" w:themeColor="text1"/>
          <w:sz w:val="22"/>
          <w:szCs w:val="22"/>
        </w:rPr>
        <w:t>.</w:t>
      </w:r>
    </w:p>
    <w:p w14:paraId="27B0D2D7" w14:textId="0E25CCF8" w:rsidR="009C255C" w:rsidRPr="00AA459D" w:rsidRDefault="00836C27" w:rsidP="00A4250F">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w:t>
      </w:r>
      <w:r w:rsidR="001B3CB4" w:rsidRPr="00AA459D">
        <w:rPr>
          <w:rFonts w:ascii="Garamond" w:hAnsi="Garamond" w:cstheme="minorHAnsi"/>
          <w:color w:val="000000" w:themeColor="text1"/>
          <w:sz w:val="22"/>
          <w:szCs w:val="22"/>
        </w:rPr>
        <w:t>Le Parc des Ardennes</w:t>
      </w:r>
      <w:r w:rsidR="00D161C9" w:rsidRPr="00AA459D">
        <w:rPr>
          <w:rFonts w:ascii="Garamond" w:hAnsi="Garamond" w:cstheme="minorHAnsi"/>
          <w:color w:val="000000" w:themeColor="text1"/>
          <w:sz w:val="22"/>
          <w:szCs w:val="22"/>
        </w:rPr>
        <w:t>,</w:t>
      </w:r>
      <w:r w:rsidR="001B3CB4" w:rsidRPr="00AA459D">
        <w:rPr>
          <w:rFonts w:ascii="Garamond" w:hAnsi="Garamond" w:cstheme="minorHAnsi"/>
          <w:color w:val="000000" w:themeColor="text1"/>
          <w:sz w:val="22"/>
          <w:szCs w:val="22"/>
        </w:rPr>
        <w:t xml:space="preserve"> </w:t>
      </w:r>
      <w:r w:rsidR="00D161C9" w:rsidRPr="00AA459D">
        <w:rPr>
          <w:rFonts w:ascii="Garamond" w:hAnsi="Garamond" w:cstheme="minorHAnsi"/>
          <w:color w:val="000000" w:themeColor="text1"/>
          <w:sz w:val="22"/>
          <w:szCs w:val="22"/>
        </w:rPr>
        <w:t>en collaboration la DDT et le Département travaille à la rédaction d’une c</w:t>
      </w:r>
      <w:r w:rsidR="00D4493E" w:rsidRPr="00AA459D">
        <w:rPr>
          <w:rFonts w:ascii="Garamond" w:hAnsi="Garamond" w:cstheme="minorHAnsi"/>
          <w:color w:val="000000" w:themeColor="text1"/>
          <w:sz w:val="22"/>
          <w:szCs w:val="22"/>
        </w:rPr>
        <w:t xml:space="preserve">harte signalétique. </w:t>
      </w:r>
      <w:r w:rsidRPr="00AA459D">
        <w:rPr>
          <w:rFonts w:ascii="Garamond" w:hAnsi="Garamond" w:cstheme="minorHAnsi"/>
          <w:color w:val="000000" w:themeColor="text1"/>
          <w:sz w:val="22"/>
          <w:szCs w:val="22"/>
        </w:rPr>
        <w:t>U</w:t>
      </w:r>
      <w:r w:rsidR="00D4493E" w:rsidRPr="00AA459D">
        <w:rPr>
          <w:rFonts w:ascii="Garamond" w:hAnsi="Garamond" w:cstheme="minorHAnsi"/>
          <w:color w:val="000000" w:themeColor="text1"/>
          <w:sz w:val="22"/>
          <w:szCs w:val="22"/>
        </w:rPr>
        <w:t>n inventaire de l’ensemble des communes des Ardennes</w:t>
      </w:r>
      <w:r w:rsidRPr="00AA459D">
        <w:rPr>
          <w:rFonts w:ascii="Garamond" w:hAnsi="Garamond" w:cstheme="minorHAnsi"/>
          <w:color w:val="000000" w:themeColor="text1"/>
          <w:sz w:val="22"/>
          <w:szCs w:val="22"/>
        </w:rPr>
        <w:t xml:space="preserve"> réalisé dans ce cadre a notamment révélé un nombre conséquent dispositifs non conformes, soit plus de 50</w:t>
      </w:r>
      <w:r w:rsidR="009601C2">
        <w:rPr>
          <w:rFonts w:ascii="Garamond" w:hAnsi="Garamond" w:cstheme="minorHAnsi"/>
          <w:color w:val="000000" w:themeColor="text1"/>
          <w:sz w:val="22"/>
          <w:szCs w:val="22"/>
        </w:rPr>
        <w:t xml:space="preserve"> </w:t>
      </w:r>
      <w:r w:rsidRPr="00AA459D">
        <w:rPr>
          <w:rFonts w:ascii="Garamond" w:hAnsi="Garamond" w:cstheme="minorHAnsi"/>
          <w:color w:val="000000" w:themeColor="text1"/>
          <w:sz w:val="22"/>
          <w:szCs w:val="22"/>
        </w:rPr>
        <w:t xml:space="preserve">% </w:t>
      </w:r>
      <w:r w:rsidR="009C255C" w:rsidRPr="00AA459D">
        <w:rPr>
          <w:rFonts w:ascii="Garamond" w:hAnsi="Garamond" w:cstheme="minorHAnsi"/>
          <w:color w:val="000000" w:themeColor="text1"/>
          <w:sz w:val="22"/>
          <w:szCs w:val="22"/>
        </w:rPr>
        <w:t>des</w:t>
      </w:r>
      <w:r w:rsidRPr="00AA459D">
        <w:rPr>
          <w:rFonts w:ascii="Garamond" w:hAnsi="Garamond" w:cstheme="minorHAnsi"/>
          <w:color w:val="000000" w:themeColor="text1"/>
          <w:sz w:val="22"/>
          <w:szCs w:val="22"/>
        </w:rPr>
        <w:t xml:space="preserve"> 17</w:t>
      </w:r>
      <w:r w:rsidR="009601C2">
        <w:rPr>
          <w:rFonts w:ascii="Garamond" w:hAnsi="Garamond" w:cstheme="minorHAnsi"/>
          <w:color w:val="000000" w:themeColor="text1"/>
          <w:sz w:val="22"/>
          <w:szCs w:val="22"/>
        </w:rPr>
        <w:t> </w:t>
      </w:r>
      <w:r w:rsidRPr="00AA459D">
        <w:rPr>
          <w:rFonts w:ascii="Garamond" w:hAnsi="Garamond" w:cstheme="minorHAnsi"/>
          <w:color w:val="000000" w:themeColor="text1"/>
          <w:sz w:val="22"/>
          <w:szCs w:val="22"/>
        </w:rPr>
        <w:t>000</w:t>
      </w:r>
      <w:r w:rsidR="009C255C" w:rsidRPr="00AA459D">
        <w:rPr>
          <w:rFonts w:ascii="Garamond" w:hAnsi="Garamond" w:cstheme="minorHAnsi"/>
          <w:color w:val="000000" w:themeColor="text1"/>
          <w:sz w:val="22"/>
          <w:szCs w:val="22"/>
        </w:rPr>
        <w:t xml:space="preserve"> panneaux</w:t>
      </w:r>
      <w:r w:rsidRPr="00AA459D">
        <w:rPr>
          <w:rFonts w:ascii="Garamond" w:hAnsi="Garamond" w:cstheme="minorHAnsi"/>
          <w:color w:val="000000" w:themeColor="text1"/>
          <w:sz w:val="22"/>
          <w:szCs w:val="22"/>
        </w:rPr>
        <w:t xml:space="preserve"> inventoriés.</w:t>
      </w:r>
      <w:r w:rsidR="00CE5D4E" w:rsidRPr="00AA459D">
        <w:rPr>
          <w:rFonts w:ascii="Garamond" w:hAnsi="Garamond" w:cstheme="minorHAnsi"/>
          <w:color w:val="000000" w:themeColor="text1"/>
          <w:sz w:val="22"/>
          <w:szCs w:val="22"/>
        </w:rPr>
        <w:t xml:space="preserve"> Ce</w:t>
      </w:r>
      <w:r w:rsidR="00744307" w:rsidRPr="00AA459D">
        <w:rPr>
          <w:rFonts w:ascii="Garamond" w:hAnsi="Garamond" w:cstheme="minorHAnsi"/>
          <w:color w:val="000000" w:themeColor="text1"/>
          <w:sz w:val="22"/>
          <w:szCs w:val="22"/>
        </w:rPr>
        <w:t xml:space="preserve"> </w:t>
      </w:r>
      <w:r w:rsidR="00F953FD" w:rsidRPr="00AA459D">
        <w:rPr>
          <w:rFonts w:ascii="Garamond" w:hAnsi="Garamond" w:cstheme="minorHAnsi"/>
          <w:color w:val="000000" w:themeColor="text1"/>
          <w:sz w:val="22"/>
          <w:szCs w:val="22"/>
        </w:rPr>
        <w:t xml:space="preserve">constat </w:t>
      </w:r>
      <w:r w:rsidR="00744307" w:rsidRPr="00AA459D">
        <w:rPr>
          <w:rFonts w:ascii="Garamond" w:hAnsi="Garamond" w:cstheme="minorHAnsi"/>
          <w:color w:val="000000" w:themeColor="text1"/>
          <w:sz w:val="22"/>
          <w:szCs w:val="22"/>
        </w:rPr>
        <w:t xml:space="preserve">conduit </w:t>
      </w:r>
      <w:r w:rsidR="00CE5D4E" w:rsidRPr="00AA459D">
        <w:rPr>
          <w:rFonts w:ascii="Garamond" w:hAnsi="Garamond" w:cstheme="minorHAnsi"/>
          <w:color w:val="000000" w:themeColor="text1"/>
          <w:sz w:val="22"/>
          <w:szCs w:val="22"/>
        </w:rPr>
        <w:t xml:space="preserve">aujourd’hui </w:t>
      </w:r>
      <w:r w:rsidR="00744307" w:rsidRPr="00AA459D">
        <w:rPr>
          <w:rFonts w:ascii="Garamond" w:hAnsi="Garamond" w:cstheme="minorHAnsi"/>
          <w:color w:val="000000" w:themeColor="text1"/>
          <w:sz w:val="22"/>
          <w:szCs w:val="22"/>
        </w:rPr>
        <w:t xml:space="preserve">le Parc à s’interroger </w:t>
      </w:r>
      <w:r w:rsidR="009601C2">
        <w:rPr>
          <w:rFonts w:ascii="Garamond" w:hAnsi="Garamond" w:cstheme="minorHAnsi"/>
          <w:color w:val="000000" w:themeColor="text1"/>
          <w:sz w:val="22"/>
          <w:szCs w:val="22"/>
        </w:rPr>
        <w:t>quant</w:t>
      </w:r>
      <w:r w:rsidR="00744307" w:rsidRPr="00AA459D">
        <w:rPr>
          <w:rFonts w:ascii="Garamond" w:hAnsi="Garamond" w:cstheme="minorHAnsi"/>
          <w:color w:val="000000" w:themeColor="text1"/>
          <w:sz w:val="22"/>
          <w:szCs w:val="22"/>
        </w:rPr>
        <w:t xml:space="preserve"> aux capacités d’action </w:t>
      </w:r>
      <w:r w:rsidR="00F953FD" w:rsidRPr="00AA459D">
        <w:rPr>
          <w:rFonts w:ascii="Garamond" w:hAnsi="Garamond" w:cstheme="minorHAnsi"/>
          <w:color w:val="000000" w:themeColor="text1"/>
          <w:sz w:val="22"/>
          <w:szCs w:val="22"/>
        </w:rPr>
        <w:t>réelles</w:t>
      </w:r>
      <w:r w:rsidR="00744307" w:rsidRPr="00AA459D">
        <w:rPr>
          <w:rFonts w:ascii="Garamond" w:hAnsi="Garamond" w:cstheme="minorHAnsi"/>
          <w:color w:val="000000" w:themeColor="text1"/>
          <w:sz w:val="22"/>
          <w:szCs w:val="22"/>
        </w:rPr>
        <w:t xml:space="preserve"> de l’État</w:t>
      </w:r>
      <w:r w:rsidR="00F953FD" w:rsidRPr="00AA459D">
        <w:rPr>
          <w:rFonts w:ascii="Garamond" w:hAnsi="Garamond" w:cstheme="minorHAnsi"/>
          <w:color w:val="000000" w:themeColor="text1"/>
          <w:sz w:val="22"/>
          <w:szCs w:val="22"/>
        </w:rPr>
        <w:t xml:space="preserve"> </w:t>
      </w:r>
      <w:r w:rsidR="00A477E0" w:rsidRPr="00AA459D">
        <w:rPr>
          <w:rFonts w:ascii="Garamond" w:hAnsi="Garamond" w:cstheme="minorHAnsi"/>
          <w:color w:val="000000" w:themeColor="text1"/>
          <w:sz w:val="22"/>
          <w:szCs w:val="22"/>
        </w:rPr>
        <w:t>vis-à-vis</w:t>
      </w:r>
      <w:r w:rsidR="00F953FD" w:rsidRPr="00AA459D">
        <w:rPr>
          <w:rFonts w:ascii="Garamond" w:hAnsi="Garamond" w:cstheme="minorHAnsi"/>
          <w:color w:val="000000" w:themeColor="text1"/>
          <w:sz w:val="22"/>
          <w:szCs w:val="22"/>
        </w:rPr>
        <w:t xml:space="preserve"> des </w:t>
      </w:r>
      <w:r w:rsidR="00A477E0" w:rsidRPr="00AA459D">
        <w:rPr>
          <w:rFonts w:ascii="Garamond" w:hAnsi="Garamond" w:cstheme="minorHAnsi"/>
          <w:color w:val="000000" w:themeColor="text1"/>
          <w:sz w:val="22"/>
          <w:szCs w:val="22"/>
        </w:rPr>
        <w:t>acteurs à l’origine de pratiques illégales</w:t>
      </w:r>
      <w:r w:rsidR="00CE5D4E" w:rsidRPr="00AA459D">
        <w:rPr>
          <w:rFonts w:ascii="Garamond" w:hAnsi="Garamond" w:cstheme="minorHAnsi"/>
          <w:color w:val="000000" w:themeColor="text1"/>
          <w:sz w:val="22"/>
          <w:szCs w:val="22"/>
        </w:rPr>
        <w:t xml:space="preserve"> et des risques effectifs encourus par ceux-ci.</w:t>
      </w:r>
    </w:p>
    <w:p w14:paraId="4C94C6D3" w14:textId="0CA97B5C" w:rsidR="004964ED" w:rsidRPr="00AA459D" w:rsidRDefault="001C072F" w:rsidP="00ED47AC">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 </w:t>
      </w:r>
      <w:r w:rsidR="00E34F3F" w:rsidRPr="00AA459D">
        <w:rPr>
          <w:rFonts w:ascii="Garamond" w:hAnsi="Garamond" w:cstheme="minorHAnsi"/>
          <w:color w:val="000000" w:themeColor="text1"/>
          <w:sz w:val="22"/>
          <w:szCs w:val="22"/>
        </w:rPr>
        <w:t>L</w:t>
      </w:r>
      <w:r w:rsidR="009601C2">
        <w:rPr>
          <w:rFonts w:ascii="Garamond" w:hAnsi="Garamond" w:cstheme="minorHAnsi"/>
          <w:color w:val="000000" w:themeColor="text1"/>
          <w:sz w:val="22"/>
          <w:szCs w:val="22"/>
        </w:rPr>
        <w:t>a future (2024) répartition</w:t>
      </w:r>
      <w:r w:rsidR="00E807EB" w:rsidRPr="00AA459D">
        <w:rPr>
          <w:rFonts w:ascii="Garamond" w:hAnsi="Garamond" w:cstheme="minorHAnsi"/>
          <w:color w:val="000000" w:themeColor="text1"/>
          <w:sz w:val="22"/>
          <w:szCs w:val="22"/>
        </w:rPr>
        <w:t xml:space="preserve"> de</w:t>
      </w:r>
      <w:r w:rsidR="009601C2">
        <w:rPr>
          <w:rFonts w:ascii="Garamond" w:hAnsi="Garamond" w:cstheme="minorHAnsi"/>
          <w:color w:val="000000" w:themeColor="text1"/>
          <w:sz w:val="22"/>
          <w:szCs w:val="22"/>
        </w:rPr>
        <w:t>s</w:t>
      </w:r>
      <w:r w:rsidR="00E807EB" w:rsidRPr="00AA459D">
        <w:rPr>
          <w:rFonts w:ascii="Garamond" w:hAnsi="Garamond" w:cstheme="minorHAnsi"/>
          <w:color w:val="000000" w:themeColor="text1"/>
          <w:sz w:val="22"/>
          <w:szCs w:val="22"/>
        </w:rPr>
        <w:t xml:space="preserve"> compétences entre les </w:t>
      </w:r>
      <w:r w:rsidR="009601C2">
        <w:rPr>
          <w:rFonts w:ascii="Garamond" w:hAnsi="Garamond" w:cstheme="minorHAnsi"/>
          <w:color w:val="000000" w:themeColor="text1"/>
          <w:sz w:val="22"/>
          <w:szCs w:val="22"/>
        </w:rPr>
        <w:t>maires</w:t>
      </w:r>
      <w:r w:rsidR="00E807EB" w:rsidRPr="00AA459D">
        <w:rPr>
          <w:rFonts w:ascii="Garamond" w:hAnsi="Garamond" w:cstheme="minorHAnsi"/>
          <w:color w:val="000000" w:themeColor="text1"/>
          <w:sz w:val="22"/>
          <w:szCs w:val="22"/>
        </w:rPr>
        <w:t xml:space="preserve"> et les </w:t>
      </w:r>
      <w:r w:rsidR="009601C2">
        <w:rPr>
          <w:rFonts w:ascii="Garamond" w:hAnsi="Garamond" w:cstheme="minorHAnsi"/>
          <w:color w:val="000000" w:themeColor="text1"/>
          <w:sz w:val="22"/>
          <w:szCs w:val="22"/>
        </w:rPr>
        <w:t>présidents d’</w:t>
      </w:r>
      <w:r w:rsidR="00847760" w:rsidRPr="00AA459D">
        <w:rPr>
          <w:rFonts w:ascii="Garamond" w:hAnsi="Garamond" w:cstheme="minorHAnsi"/>
          <w:color w:val="000000" w:themeColor="text1"/>
          <w:sz w:val="22"/>
          <w:szCs w:val="22"/>
        </w:rPr>
        <w:t>EPCI</w:t>
      </w:r>
      <w:r w:rsidR="00E807EB" w:rsidRPr="00AA459D">
        <w:rPr>
          <w:rFonts w:ascii="Garamond" w:hAnsi="Garamond" w:cstheme="minorHAnsi"/>
          <w:color w:val="000000" w:themeColor="text1"/>
          <w:sz w:val="22"/>
          <w:szCs w:val="22"/>
        </w:rPr>
        <w:t xml:space="preserve"> </w:t>
      </w:r>
      <w:r w:rsidR="009601C2">
        <w:rPr>
          <w:rFonts w:ascii="Garamond" w:hAnsi="Garamond" w:cstheme="minorHAnsi"/>
          <w:color w:val="000000" w:themeColor="text1"/>
          <w:sz w:val="22"/>
          <w:szCs w:val="22"/>
        </w:rPr>
        <w:t xml:space="preserve">s’inscrit dans </w:t>
      </w:r>
      <w:r w:rsidR="00601330" w:rsidRPr="00AA459D">
        <w:rPr>
          <w:rFonts w:ascii="Garamond" w:hAnsi="Garamond" w:cstheme="minorHAnsi"/>
          <w:color w:val="000000" w:themeColor="text1"/>
          <w:sz w:val="22"/>
          <w:szCs w:val="22"/>
        </w:rPr>
        <w:t xml:space="preserve">un </w:t>
      </w:r>
      <w:r w:rsidR="002A1CCB" w:rsidRPr="00AA459D">
        <w:rPr>
          <w:rFonts w:ascii="Garamond" w:hAnsi="Garamond" w:cstheme="minorHAnsi"/>
          <w:color w:val="000000" w:themeColor="text1"/>
          <w:sz w:val="22"/>
          <w:szCs w:val="22"/>
        </w:rPr>
        <w:t xml:space="preserve">cadre </w:t>
      </w:r>
      <w:r w:rsidR="009601C2">
        <w:rPr>
          <w:rFonts w:ascii="Garamond" w:hAnsi="Garamond" w:cstheme="minorHAnsi"/>
          <w:color w:val="000000" w:themeColor="text1"/>
          <w:sz w:val="22"/>
          <w:szCs w:val="22"/>
        </w:rPr>
        <w:t>juridique très strict, défini par l’article L. 5211-9-2 du code général des collectivités territoriales</w:t>
      </w:r>
      <w:r w:rsidR="002A1CCB" w:rsidRPr="00AA459D">
        <w:rPr>
          <w:rFonts w:ascii="Garamond" w:hAnsi="Garamond" w:cstheme="minorHAnsi"/>
          <w:color w:val="000000" w:themeColor="text1"/>
          <w:sz w:val="22"/>
          <w:szCs w:val="22"/>
        </w:rPr>
        <w:t xml:space="preserve">. </w:t>
      </w:r>
      <w:r w:rsidR="00F40588" w:rsidRPr="00AA459D">
        <w:rPr>
          <w:rFonts w:ascii="Garamond" w:hAnsi="Garamond" w:cstheme="minorHAnsi"/>
          <w:color w:val="000000" w:themeColor="text1"/>
          <w:sz w:val="22"/>
          <w:szCs w:val="22"/>
        </w:rPr>
        <w:t xml:space="preserve">Les </w:t>
      </w:r>
      <w:r w:rsidR="009601C2">
        <w:rPr>
          <w:rFonts w:ascii="Garamond" w:hAnsi="Garamond" w:cstheme="minorHAnsi"/>
          <w:color w:val="000000" w:themeColor="text1"/>
          <w:sz w:val="22"/>
          <w:szCs w:val="22"/>
        </w:rPr>
        <w:t xml:space="preserve">présidents d’EPCI (pour les </w:t>
      </w:r>
      <w:r w:rsidR="00F40588" w:rsidRPr="00AA459D">
        <w:rPr>
          <w:rFonts w:ascii="Garamond" w:hAnsi="Garamond" w:cstheme="minorHAnsi"/>
          <w:color w:val="000000" w:themeColor="text1"/>
          <w:sz w:val="22"/>
          <w:szCs w:val="22"/>
        </w:rPr>
        <w:t>communes de moins de 3</w:t>
      </w:r>
      <w:r w:rsidR="009601C2">
        <w:rPr>
          <w:rFonts w:ascii="Garamond" w:hAnsi="Garamond" w:cstheme="minorHAnsi"/>
          <w:color w:val="000000" w:themeColor="text1"/>
          <w:sz w:val="22"/>
          <w:szCs w:val="22"/>
        </w:rPr>
        <w:t> </w:t>
      </w:r>
      <w:r w:rsidR="00F40588" w:rsidRPr="00AA459D">
        <w:rPr>
          <w:rFonts w:ascii="Garamond" w:hAnsi="Garamond" w:cstheme="minorHAnsi"/>
          <w:color w:val="000000" w:themeColor="text1"/>
          <w:sz w:val="22"/>
          <w:szCs w:val="22"/>
        </w:rPr>
        <w:t>500 habitants</w:t>
      </w:r>
      <w:r w:rsidR="009601C2">
        <w:rPr>
          <w:rFonts w:ascii="Garamond" w:hAnsi="Garamond" w:cstheme="minorHAnsi"/>
          <w:color w:val="000000" w:themeColor="text1"/>
          <w:sz w:val="22"/>
          <w:szCs w:val="22"/>
        </w:rPr>
        <w:t xml:space="preserve"> ou pour celles qui sont membres d’un EPCI compétent en matière de PLU) et les maires (pour les communes de plus de 3 500 habitants non membres d’un EPCI compétent en matière de PLU)</w:t>
      </w:r>
      <w:r w:rsidR="00F40588" w:rsidRPr="00AA459D">
        <w:rPr>
          <w:rFonts w:ascii="Garamond" w:hAnsi="Garamond" w:cstheme="minorHAnsi"/>
          <w:color w:val="000000" w:themeColor="text1"/>
          <w:sz w:val="22"/>
          <w:szCs w:val="22"/>
        </w:rPr>
        <w:t xml:space="preserve"> pourront cependant être accompagnées</w:t>
      </w:r>
      <w:r w:rsidR="00F57B08" w:rsidRPr="00AA459D">
        <w:rPr>
          <w:rFonts w:ascii="Garamond" w:hAnsi="Garamond" w:cstheme="minorHAnsi"/>
          <w:color w:val="000000" w:themeColor="text1"/>
          <w:sz w:val="22"/>
          <w:szCs w:val="22"/>
        </w:rPr>
        <w:t xml:space="preserve"> dans le processus de</w:t>
      </w:r>
      <w:r w:rsidR="004964ED" w:rsidRPr="00AA459D">
        <w:rPr>
          <w:rFonts w:ascii="Garamond" w:hAnsi="Garamond" w:cstheme="minorHAnsi"/>
          <w:color w:val="000000" w:themeColor="text1"/>
          <w:sz w:val="22"/>
          <w:szCs w:val="22"/>
        </w:rPr>
        <w:t xml:space="preserve"> prise en main</w:t>
      </w:r>
      <w:r w:rsidR="00F57B08" w:rsidRPr="00AA459D">
        <w:rPr>
          <w:rFonts w:ascii="Garamond" w:hAnsi="Garamond" w:cstheme="minorHAnsi"/>
          <w:color w:val="000000" w:themeColor="text1"/>
          <w:sz w:val="22"/>
          <w:szCs w:val="22"/>
        </w:rPr>
        <w:t xml:space="preserve"> </w:t>
      </w:r>
      <w:r w:rsidR="009601C2">
        <w:rPr>
          <w:rFonts w:ascii="Garamond" w:hAnsi="Garamond" w:cstheme="minorHAnsi"/>
          <w:color w:val="000000" w:themeColor="text1"/>
          <w:sz w:val="22"/>
          <w:szCs w:val="22"/>
        </w:rPr>
        <w:t>de leurs nouvelles compétences en matière</w:t>
      </w:r>
      <w:r w:rsidRPr="00AA459D">
        <w:rPr>
          <w:rFonts w:ascii="Garamond" w:hAnsi="Garamond" w:cstheme="minorHAnsi"/>
          <w:color w:val="000000" w:themeColor="text1"/>
          <w:sz w:val="22"/>
          <w:szCs w:val="22"/>
        </w:rPr>
        <w:t xml:space="preserve"> de police de la publicité</w:t>
      </w:r>
      <w:r w:rsidR="00F40588" w:rsidRPr="00AA459D">
        <w:rPr>
          <w:rFonts w:ascii="Garamond" w:hAnsi="Garamond" w:cstheme="minorHAnsi"/>
          <w:color w:val="000000" w:themeColor="text1"/>
          <w:sz w:val="22"/>
          <w:szCs w:val="22"/>
        </w:rPr>
        <w:t> :</w:t>
      </w:r>
      <w:r w:rsidRPr="00AA459D">
        <w:rPr>
          <w:rFonts w:ascii="Garamond" w:hAnsi="Garamond" w:cstheme="minorHAnsi"/>
          <w:color w:val="000000" w:themeColor="text1"/>
          <w:sz w:val="22"/>
          <w:szCs w:val="22"/>
        </w:rPr>
        <w:t xml:space="preserve"> </w:t>
      </w:r>
      <w:r w:rsidR="008668E0" w:rsidRPr="00AA459D">
        <w:rPr>
          <w:rFonts w:ascii="Garamond" w:hAnsi="Garamond" w:cstheme="minorHAnsi"/>
          <w:i/>
          <w:iCs/>
          <w:color w:val="000000" w:themeColor="text1"/>
          <w:sz w:val="22"/>
          <w:szCs w:val="22"/>
        </w:rPr>
        <w:t>via</w:t>
      </w:r>
      <w:r w:rsidR="008668E0" w:rsidRPr="00AA459D">
        <w:rPr>
          <w:rFonts w:ascii="Garamond" w:hAnsi="Garamond" w:cstheme="minorHAnsi"/>
          <w:color w:val="000000" w:themeColor="text1"/>
          <w:sz w:val="22"/>
          <w:szCs w:val="22"/>
        </w:rPr>
        <w:t xml:space="preserve"> la</w:t>
      </w:r>
      <w:r w:rsidRPr="00AA459D">
        <w:rPr>
          <w:rFonts w:ascii="Garamond" w:hAnsi="Garamond" w:cstheme="minorHAnsi"/>
          <w:color w:val="000000" w:themeColor="text1"/>
          <w:sz w:val="22"/>
          <w:szCs w:val="22"/>
        </w:rPr>
        <w:t xml:space="preserve"> documentation</w:t>
      </w:r>
      <w:r w:rsidR="00F57B08" w:rsidRPr="00AA459D">
        <w:rPr>
          <w:rFonts w:ascii="Garamond" w:hAnsi="Garamond" w:cstheme="minorHAnsi"/>
          <w:color w:val="000000" w:themeColor="text1"/>
          <w:sz w:val="22"/>
          <w:szCs w:val="22"/>
        </w:rPr>
        <w:t xml:space="preserve"> mise à leur disposition</w:t>
      </w:r>
      <w:r w:rsidRPr="00AA459D">
        <w:rPr>
          <w:rFonts w:ascii="Garamond" w:hAnsi="Garamond" w:cstheme="minorHAnsi"/>
          <w:color w:val="000000" w:themeColor="text1"/>
          <w:sz w:val="22"/>
          <w:szCs w:val="22"/>
        </w:rPr>
        <w:t xml:space="preserve">, </w:t>
      </w:r>
      <w:r w:rsidR="00FA7213" w:rsidRPr="00AA459D">
        <w:rPr>
          <w:rFonts w:ascii="Garamond" w:hAnsi="Garamond" w:cstheme="minorHAnsi"/>
          <w:color w:val="000000" w:themeColor="text1"/>
          <w:sz w:val="22"/>
          <w:szCs w:val="22"/>
        </w:rPr>
        <w:t>la version à jour du</w:t>
      </w:r>
      <w:r w:rsidRPr="00AA459D">
        <w:rPr>
          <w:rFonts w:ascii="Garamond" w:hAnsi="Garamond" w:cstheme="minorHAnsi"/>
          <w:color w:val="000000" w:themeColor="text1"/>
          <w:sz w:val="22"/>
          <w:szCs w:val="22"/>
        </w:rPr>
        <w:t xml:space="preserve"> guide pratique </w:t>
      </w:r>
      <w:r w:rsidR="00FA7213" w:rsidRPr="00AA459D">
        <w:rPr>
          <w:rFonts w:ascii="Garamond" w:hAnsi="Garamond" w:cstheme="minorHAnsi"/>
          <w:color w:val="000000" w:themeColor="text1"/>
          <w:sz w:val="22"/>
          <w:szCs w:val="22"/>
        </w:rPr>
        <w:t>sur la publicité</w:t>
      </w:r>
      <w:r w:rsidR="00F57B08" w:rsidRPr="00AA459D">
        <w:rPr>
          <w:rFonts w:ascii="Garamond" w:hAnsi="Garamond" w:cstheme="minorHAnsi"/>
          <w:color w:val="000000" w:themeColor="text1"/>
          <w:sz w:val="22"/>
          <w:szCs w:val="22"/>
        </w:rPr>
        <w:t xml:space="preserve"> ainsi </w:t>
      </w:r>
      <w:r w:rsidR="00FA7213" w:rsidRPr="00AA459D">
        <w:rPr>
          <w:rFonts w:ascii="Garamond" w:hAnsi="Garamond" w:cstheme="minorHAnsi"/>
          <w:color w:val="000000" w:themeColor="text1"/>
          <w:sz w:val="22"/>
          <w:szCs w:val="22"/>
        </w:rPr>
        <w:t>que par le biais d’</w:t>
      </w:r>
      <w:r w:rsidR="00F57B08" w:rsidRPr="00AA459D">
        <w:rPr>
          <w:rFonts w:ascii="Garamond" w:hAnsi="Garamond" w:cstheme="minorHAnsi"/>
          <w:color w:val="000000" w:themeColor="text1"/>
          <w:sz w:val="22"/>
          <w:szCs w:val="22"/>
        </w:rPr>
        <w:t xml:space="preserve">un plan de formation à </w:t>
      </w:r>
      <w:r w:rsidR="008668E0" w:rsidRPr="00AA459D">
        <w:rPr>
          <w:rFonts w:ascii="Garamond" w:hAnsi="Garamond" w:cstheme="minorHAnsi"/>
          <w:color w:val="000000" w:themeColor="text1"/>
          <w:sz w:val="22"/>
          <w:szCs w:val="22"/>
        </w:rPr>
        <w:t>desti</w:t>
      </w:r>
      <w:r w:rsidR="004964ED" w:rsidRPr="00AA459D">
        <w:rPr>
          <w:rFonts w:ascii="Garamond" w:hAnsi="Garamond" w:cstheme="minorHAnsi"/>
          <w:color w:val="000000" w:themeColor="text1"/>
          <w:sz w:val="22"/>
          <w:szCs w:val="22"/>
        </w:rPr>
        <w:t>n</w:t>
      </w:r>
      <w:r w:rsidR="008668E0" w:rsidRPr="00AA459D">
        <w:rPr>
          <w:rFonts w:ascii="Garamond" w:hAnsi="Garamond" w:cstheme="minorHAnsi"/>
          <w:color w:val="000000" w:themeColor="text1"/>
          <w:sz w:val="22"/>
          <w:szCs w:val="22"/>
        </w:rPr>
        <w:t>ation</w:t>
      </w:r>
      <w:r w:rsidR="00F57B08" w:rsidRPr="00AA459D">
        <w:rPr>
          <w:rFonts w:ascii="Garamond" w:hAnsi="Garamond" w:cstheme="minorHAnsi"/>
          <w:color w:val="000000" w:themeColor="text1"/>
          <w:sz w:val="22"/>
          <w:szCs w:val="22"/>
        </w:rPr>
        <w:t xml:space="preserve"> des techniciens de collectivités</w:t>
      </w:r>
      <w:r w:rsidR="00A2363D" w:rsidRPr="00AA459D">
        <w:rPr>
          <w:rFonts w:ascii="Garamond" w:hAnsi="Garamond" w:cstheme="minorHAnsi"/>
          <w:color w:val="000000" w:themeColor="text1"/>
          <w:sz w:val="22"/>
          <w:szCs w:val="22"/>
        </w:rPr>
        <w:t>.</w:t>
      </w:r>
      <w:r w:rsidR="00945608" w:rsidRPr="00AA459D">
        <w:rPr>
          <w:rFonts w:ascii="Garamond" w:hAnsi="Garamond" w:cstheme="minorHAnsi"/>
          <w:color w:val="000000" w:themeColor="text1"/>
          <w:sz w:val="22"/>
          <w:szCs w:val="22"/>
        </w:rPr>
        <w:t xml:space="preserve"> </w:t>
      </w:r>
      <w:r w:rsidR="008668E0" w:rsidRPr="00AA459D">
        <w:rPr>
          <w:rFonts w:ascii="Garamond" w:hAnsi="Garamond" w:cstheme="minorHAnsi"/>
          <w:color w:val="000000" w:themeColor="text1"/>
          <w:sz w:val="22"/>
          <w:szCs w:val="22"/>
        </w:rPr>
        <w:t>A l’issue du</w:t>
      </w:r>
      <w:r w:rsidR="001104B8" w:rsidRPr="00AA459D">
        <w:rPr>
          <w:rFonts w:ascii="Garamond" w:hAnsi="Garamond" w:cstheme="minorHAnsi"/>
          <w:color w:val="000000" w:themeColor="text1"/>
          <w:sz w:val="22"/>
          <w:szCs w:val="22"/>
        </w:rPr>
        <w:t xml:space="preserve"> processus de</w:t>
      </w:r>
      <w:r w:rsidR="00945608" w:rsidRPr="00AA459D">
        <w:rPr>
          <w:rFonts w:ascii="Garamond" w:hAnsi="Garamond" w:cstheme="minorHAnsi"/>
          <w:color w:val="000000" w:themeColor="text1"/>
          <w:sz w:val="22"/>
          <w:szCs w:val="22"/>
        </w:rPr>
        <w:t xml:space="preserve"> </w:t>
      </w:r>
      <w:r w:rsidR="003C4EFC" w:rsidRPr="00AA459D">
        <w:rPr>
          <w:rFonts w:ascii="Garamond" w:hAnsi="Garamond" w:cstheme="minorHAnsi"/>
          <w:color w:val="000000" w:themeColor="text1"/>
          <w:sz w:val="22"/>
          <w:szCs w:val="22"/>
        </w:rPr>
        <w:t>décentralisation</w:t>
      </w:r>
      <w:r w:rsidR="00945608" w:rsidRPr="00AA459D">
        <w:rPr>
          <w:rFonts w:ascii="Garamond" w:hAnsi="Garamond" w:cstheme="minorHAnsi"/>
          <w:color w:val="000000" w:themeColor="text1"/>
          <w:sz w:val="22"/>
          <w:szCs w:val="22"/>
        </w:rPr>
        <w:t xml:space="preserve">, </w:t>
      </w:r>
      <w:r w:rsidR="008668E0" w:rsidRPr="00AA459D">
        <w:rPr>
          <w:rFonts w:ascii="Garamond" w:hAnsi="Garamond" w:cstheme="minorHAnsi"/>
          <w:color w:val="000000" w:themeColor="text1"/>
          <w:sz w:val="22"/>
          <w:szCs w:val="22"/>
        </w:rPr>
        <w:t xml:space="preserve">les collectivités territoriales pourront être accompagnées par les </w:t>
      </w:r>
      <w:r w:rsidR="00ED47AC" w:rsidRPr="00AA459D">
        <w:rPr>
          <w:rFonts w:ascii="Garamond" w:hAnsi="Garamond" w:cstheme="minorHAnsi"/>
          <w:color w:val="000000" w:themeColor="text1"/>
          <w:sz w:val="22"/>
          <w:szCs w:val="22"/>
        </w:rPr>
        <w:t xml:space="preserve">agents de l’État </w:t>
      </w:r>
      <w:r w:rsidR="003C4EFC" w:rsidRPr="00AA459D">
        <w:rPr>
          <w:rFonts w:ascii="Garamond" w:hAnsi="Garamond" w:cstheme="minorHAnsi"/>
          <w:color w:val="000000" w:themeColor="text1"/>
          <w:sz w:val="22"/>
          <w:szCs w:val="22"/>
        </w:rPr>
        <w:t>dans</w:t>
      </w:r>
      <w:r w:rsidR="00ED47AC" w:rsidRPr="00AA459D">
        <w:rPr>
          <w:rFonts w:ascii="Garamond" w:hAnsi="Garamond" w:cstheme="minorHAnsi"/>
          <w:color w:val="000000" w:themeColor="text1"/>
          <w:sz w:val="22"/>
          <w:szCs w:val="22"/>
        </w:rPr>
        <w:t xml:space="preserve"> leur prise de compétence</w:t>
      </w:r>
      <w:r w:rsidR="008668E0" w:rsidRPr="00AA459D">
        <w:rPr>
          <w:rFonts w:ascii="Garamond" w:hAnsi="Garamond" w:cstheme="minorHAnsi"/>
          <w:color w:val="000000" w:themeColor="text1"/>
          <w:sz w:val="22"/>
          <w:szCs w:val="22"/>
        </w:rPr>
        <w:t xml:space="preserve">, ainsi que </w:t>
      </w:r>
      <w:r w:rsidR="002753C1" w:rsidRPr="00AA459D">
        <w:rPr>
          <w:rFonts w:ascii="Garamond" w:hAnsi="Garamond" w:cstheme="minorHAnsi"/>
          <w:color w:val="000000" w:themeColor="text1"/>
          <w:sz w:val="22"/>
          <w:szCs w:val="22"/>
        </w:rPr>
        <w:t>pour les communes</w:t>
      </w:r>
      <w:r w:rsidR="003C4EFC" w:rsidRPr="00AA459D">
        <w:rPr>
          <w:rFonts w:ascii="Garamond" w:hAnsi="Garamond" w:cstheme="minorHAnsi"/>
          <w:color w:val="000000" w:themeColor="text1"/>
          <w:sz w:val="22"/>
          <w:szCs w:val="22"/>
        </w:rPr>
        <w:t xml:space="preserve"> </w:t>
      </w:r>
      <w:r w:rsidR="00945608" w:rsidRPr="00AA459D">
        <w:rPr>
          <w:rFonts w:ascii="Garamond" w:hAnsi="Garamond" w:cstheme="minorHAnsi"/>
          <w:color w:val="000000" w:themeColor="text1"/>
          <w:sz w:val="22"/>
          <w:szCs w:val="22"/>
        </w:rPr>
        <w:t xml:space="preserve">souhaitant </w:t>
      </w:r>
      <w:r w:rsidR="006F40F5" w:rsidRPr="00AA459D">
        <w:rPr>
          <w:rFonts w:ascii="Garamond" w:hAnsi="Garamond" w:cstheme="minorHAnsi"/>
          <w:color w:val="000000" w:themeColor="text1"/>
          <w:sz w:val="22"/>
          <w:szCs w:val="22"/>
        </w:rPr>
        <w:t xml:space="preserve">se doter d’un RLP. </w:t>
      </w:r>
    </w:p>
    <w:p w14:paraId="34715899" w14:textId="56311E3F" w:rsidR="006F40F5" w:rsidRDefault="000A01D4" w:rsidP="00ED47AC">
      <w:pPr>
        <w:jc w:val="both"/>
        <w:rPr>
          <w:rFonts w:ascii="Garamond" w:hAnsi="Garamond" w:cstheme="minorHAnsi"/>
          <w:color w:val="000000" w:themeColor="text1"/>
          <w:sz w:val="22"/>
          <w:szCs w:val="22"/>
        </w:rPr>
      </w:pPr>
      <w:r w:rsidRPr="00AA459D">
        <w:rPr>
          <w:rFonts w:ascii="Garamond" w:hAnsi="Garamond" w:cstheme="minorHAnsi"/>
          <w:color w:val="000000" w:themeColor="text1"/>
          <w:sz w:val="22"/>
          <w:szCs w:val="22"/>
        </w:rPr>
        <w:t xml:space="preserve">Il est enfin à noter qu’en </w:t>
      </w:r>
      <w:r w:rsidR="008668E0" w:rsidRPr="00AA459D">
        <w:rPr>
          <w:rFonts w:ascii="Garamond" w:hAnsi="Garamond" w:cstheme="minorHAnsi"/>
          <w:color w:val="000000" w:themeColor="text1"/>
          <w:sz w:val="22"/>
          <w:szCs w:val="22"/>
        </w:rPr>
        <w:t xml:space="preserve">plus de la </w:t>
      </w:r>
      <w:r w:rsidR="00832185">
        <w:rPr>
          <w:rFonts w:ascii="Garamond" w:hAnsi="Garamond" w:cstheme="minorHAnsi"/>
          <w:color w:val="000000" w:themeColor="text1"/>
          <w:sz w:val="22"/>
          <w:szCs w:val="22"/>
        </w:rPr>
        <w:t xml:space="preserve">possibilité de </w:t>
      </w:r>
      <w:r w:rsidR="008668E0" w:rsidRPr="00AA459D">
        <w:rPr>
          <w:rFonts w:ascii="Garamond" w:hAnsi="Garamond" w:cstheme="minorHAnsi"/>
          <w:color w:val="000000" w:themeColor="text1"/>
          <w:sz w:val="22"/>
          <w:szCs w:val="22"/>
        </w:rPr>
        <w:t>réglement</w:t>
      </w:r>
      <w:r w:rsidR="00832185">
        <w:rPr>
          <w:rFonts w:ascii="Garamond" w:hAnsi="Garamond" w:cstheme="minorHAnsi"/>
          <w:color w:val="000000" w:themeColor="text1"/>
          <w:sz w:val="22"/>
          <w:szCs w:val="22"/>
        </w:rPr>
        <w:t>er</w:t>
      </w:r>
      <w:r w:rsidR="008668E0" w:rsidRPr="00AA459D">
        <w:rPr>
          <w:rFonts w:ascii="Garamond" w:hAnsi="Garamond" w:cstheme="minorHAnsi"/>
          <w:color w:val="000000" w:themeColor="text1"/>
          <w:sz w:val="22"/>
          <w:szCs w:val="22"/>
        </w:rPr>
        <w:t xml:space="preserve"> </w:t>
      </w:r>
      <w:r w:rsidR="00832185">
        <w:rPr>
          <w:rFonts w:ascii="Garamond" w:hAnsi="Garamond" w:cstheme="minorHAnsi"/>
          <w:color w:val="000000" w:themeColor="text1"/>
          <w:sz w:val="22"/>
          <w:szCs w:val="22"/>
        </w:rPr>
        <w:t>l</w:t>
      </w:r>
      <w:r w:rsidR="008668E0" w:rsidRPr="00AA459D">
        <w:rPr>
          <w:rFonts w:ascii="Garamond" w:hAnsi="Garamond" w:cstheme="minorHAnsi"/>
          <w:color w:val="000000" w:themeColor="text1"/>
          <w:sz w:val="22"/>
          <w:szCs w:val="22"/>
        </w:rPr>
        <w:t>es publicités et enseignes lumineuses dans les vitrines</w:t>
      </w:r>
      <w:r w:rsidR="00832185">
        <w:rPr>
          <w:rFonts w:ascii="Garamond" w:hAnsi="Garamond" w:cstheme="minorHAnsi"/>
          <w:color w:val="000000" w:themeColor="text1"/>
          <w:sz w:val="22"/>
          <w:szCs w:val="22"/>
        </w:rPr>
        <w:t xml:space="preserve"> commerciales</w:t>
      </w:r>
      <w:r w:rsidR="002753C1" w:rsidRPr="00AA459D">
        <w:rPr>
          <w:rFonts w:ascii="Garamond" w:hAnsi="Garamond" w:cstheme="minorHAnsi"/>
          <w:color w:val="000000" w:themeColor="text1"/>
          <w:sz w:val="22"/>
          <w:szCs w:val="22"/>
        </w:rPr>
        <w:t>,</w:t>
      </w:r>
      <w:r w:rsidR="008668E0" w:rsidRPr="00AA459D">
        <w:rPr>
          <w:rFonts w:ascii="Garamond" w:hAnsi="Garamond" w:cstheme="minorHAnsi"/>
          <w:color w:val="000000" w:themeColor="text1"/>
          <w:sz w:val="22"/>
          <w:szCs w:val="22"/>
        </w:rPr>
        <w:t xml:space="preserve"> </w:t>
      </w:r>
      <w:r w:rsidR="00ED47AC" w:rsidRPr="00AA459D">
        <w:rPr>
          <w:rFonts w:ascii="Garamond" w:hAnsi="Garamond" w:cstheme="minorHAnsi"/>
          <w:color w:val="000000" w:themeColor="text1"/>
          <w:sz w:val="22"/>
          <w:szCs w:val="22"/>
        </w:rPr>
        <w:t>une troisième mesure</w:t>
      </w:r>
      <w:r w:rsidR="006F40F5" w:rsidRPr="00AA459D">
        <w:rPr>
          <w:rFonts w:ascii="Garamond" w:hAnsi="Garamond" w:cstheme="minorHAnsi"/>
          <w:color w:val="000000" w:themeColor="text1"/>
          <w:sz w:val="22"/>
          <w:szCs w:val="22"/>
        </w:rPr>
        <w:t xml:space="preserve"> </w:t>
      </w:r>
      <w:r w:rsidR="00832185">
        <w:rPr>
          <w:rFonts w:ascii="Garamond" w:hAnsi="Garamond" w:cstheme="minorHAnsi"/>
          <w:color w:val="000000" w:themeColor="text1"/>
          <w:sz w:val="22"/>
          <w:szCs w:val="22"/>
        </w:rPr>
        <w:t>décidée par la loi climat et résilience concerne</w:t>
      </w:r>
      <w:r w:rsidR="00FA7213" w:rsidRPr="00AA459D">
        <w:rPr>
          <w:rFonts w:ascii="Garamond" w:hAnsi="Garamond" w:cstheme="minorHAnsi"/>
          <w:color w:val="000000" w:themeColor="text1"/>
          <w:sz w:val="22"/>
          <w:szCs w:val="22"/>
        </w:rPr>
        <w:t xml:space="preserve"> l’interdiction de la publicité aérienne</w:t>
      </w:r>
      <w:r w:rsidR="00832185">
        <w:rPr>
          <w:rFonts w:ascii="Garamond" w:hAnsi="Garamond" w:cstheme="minorHAnsi"/>
          <w:color w:val="000000" w:themeColor="text1"/>
          <w:sz w:val="22"/>
          <w:szCs w:val="22"/>
        </w:rPr>
        <w:t xml:space="preserve"> (banderoles tractées par des aéronefs - </w:t>
      </w:r>
      <w:r w:rsidR="00FA7213" w:rsidRPr="00AA459D">
        <w:rPr>
          <w:rFonts w:ascii="Garamond" w:hAnsi="Garamond" w:cstheme="minorHAnsi"/>
          <w:color w:val="000000" w:themeColor="text1"/>
          <w:sz w:val="22"/>
          <w:szCs w:val="22"/>
        </w:rPr>
        <w:t>art</w:t>
      </w:r>
      <w:r w:rsidR="00832185">
        <w:rPr>
          <w:rFonts w:ascii="Garamond" w:hAnsi="Garamond" w:cstheme="minorHAnsi"/>
          <w:color w:val="000000" w:themeColor="text1"/>
          <w:sz w:val="22"/>
          <w:szCs w:val="22"/>
        </w:rPr>
        <w:t>. L. 581-15 du code de l’environnement</w:t>
      </w:r>
      <w:r w:rsidR="00FA7213" w:rsidRPr="00AA459D">
        <w:rPr>
          <w:rFonts w:ascii="Garamond" w:hAnsi="Garamond" w:cstheme="minorHAnsi"/>
          <w:color w:val="000000" w:themeColor="text1"/>
          <w:sz w:val="22"/>
          <w:szCs w:val="22"/>
        </w:rPr>
        <w:t xml:space="preserve">) </w:t>
      </w:r>
      <w:r w:rsidR="00832185">
        <w:rPr>
          <w:rFonts w:ascii="Garamond" w:hAnsi="Garamond" w:cstheme="minorHAnsi"/>
          <w:color w:val="000000" w:themeColor="text1"/>
          <w:sz w:val="22"/>
          <w:szCs w:val="22"/>
        </w:rPr>
        <w:t xml:space="preserve">qui </w:t>
      </w:r>
      <w:r w:rsidR="006F40F5" w:rsidRPr="00AA459D">
        <w:rPr>
          <w:rFonts w:ascii="Garamond" w:hAnsi="Garamond" w:cstheme="minorHAnsi"/>
          <w:color w:val="000000" w:themeColor="text1"/>
          <w:sz w:val="22"/>
          <w:szCs w:val="22"/>
        </w:rPr>
        <w:t>entrera en vigueur le 1</w:t>
      </w:r>
      <w:r w:rsidR="006F40F5" w:rsidRPr="00AA459D">
        <w:rPr>
          <w:rFonts w:ascii="Garamond" w:hAnsi="Garamond" w:cstheme="minorHAnsi"/>
          <w:color w:val="000000" w:themeColor="text1"/>
          <w:sz w:val="22"/>
          <w:szCs w:val="22"/>
          <w:vertAlign w:val="superscript"/>
        </w:rPr>
        <w:t>er</w:t>
      </w:r>
      <w:r w:rsidR="006F40F5" w:rsidRPr="00AA459D">
        <w:rPr>
          <w:rFonts w:ascii="Garamond" w:hAnsi="Garamond" w:cstheme="minorHAnsi"/>
          <w:color w:val="000000" w:themeColor="text1"/>
          <w:sz w:val="22"/>
          <w:szCs w:val="22"/>
        </w:rPr>
        <w:t xml:space="preserve"> octobre 2022</w:t>
      </w:r>
      <w:r w:rsidR="00FA7213" w:rsidRPr="00AA459D">
        <w:rPr>
          <w:rFonts w:ascii="Garamond" w:hAnsi="Garamond" w:cstheme="minorHAnsi"/>
          <w:color w:val="000000" w:themeColor="text1"/>
          <w:sz w:val="22"/>
          <w:szCs w:val="22"/>
        </w:rPr>
        <w:t>.</w:t>
      </w:r>
    </w:p>
    <w:p w14:paraId="489B5E4F" w14:textId="0B7DD378" w:rsidR="0039097F" w:rsidRDefault="0039097F" w:rsidP="00ED47AC">
      <w:pPr>
        <w:jc w:val="both"/>
        <w:rPr>
          <w:rFonts w:ascii="Garamond" w:hAnsi="Garamond" w:cstheme="minorHAnsi"/>
          <w:color w:val="000000" w:themeColor="text1"/>
          <w:sz w:val="22"/>
          <w:szCs w:val="22"/>
        </w:rPr>
      </w:pPr>
    </w:p>
    <w:p w14:paraId="5CB4EBB5" w14:textId="77777777" w:rsidR="0039097F" w:rsidRPr="00785775" w:rsidRDefault="0039097F" w:rsidP="0039097F">
      <w:pPr>
        <w:pStyle w:val="Paragraphedeliste"/>
        <w:spacing w:line="180" w:lineRule="atLeast"/>
        <w:ind w:left="170"/>
        <w:jc w:val="both"/>
        <w:rPr>
          <w:rFonts w:ascii="Garamond" w:hAnsi="Garamond"/>
          <w:sz w:val="22"/>
          <w:szCs w:val="22"/>
        </w:rPr>
      </w:pPr>
    </w:p>
    <w:p w14:paraId="23C363FC" w14:textId="6DE6C10A" w:rsidR="0039097F" w:rsidRPr="001574EE" w:rsidRDefault="0039097F" w:rsidP="0039097F">
      <w:pPr>
        <w:spacing w:line="200" w:lineRule="atLeast"/>
        <w:rPr>
          <w:rFonts w:ascii="Garamond" w:hAnsi="Garamond"/>
          <w:sz w:val="22"/>
          <w:szCs w:val="22"/>
        </w:rPr>
      </w:pPr>
      <w:r w:rsidRPr="00BB2A8D">
        <w:rPr>
          <w:rFonts w:ascii="Garamond" w:hAnsi="Garamond"/>
          <w:sz w:val="22"/>
          <w:szCs w:val="22"/>
          <w:u w:val="single"/>
        </w:rPr>
        <w:t>Contact</w:t>
      </w:r>
      <w:r w:rsidRPr="00BB2A8D">
        <w:rPr>
          <w:rFonts w:ascii="Garamond" w:hAnsi="Garamond"/>
          <w:sz w:val="22"/>
          <w:szCs w:val="22"/>
        </w:rPr>
        <w:t xml:space="preserve"> : </w:t>
      </w:r>
    </w:p>
    <w:p w14:paraId="3A4C5381" w14:textId="77777777" w:rsidR="0039097F" w:rsidRDefault="0039097F" w:rsidP="0039097F">
      <w:pPr>
        <w:spacing w:line="180" w:lineRule="atLeast"/>
        <w:jc w:val="both"/>
        <w:rPr>
          <w:rFonts w:ascii="Garamond" w:hAnsi="Garamond"/>
          <w:sz w:val="22"/>
          <w:szCs w:val="22"/>
        </w:rPr>
      </w:pPr>
    </w:p>
    <w:p w14:paraId="1D2C46B8" w14:textId="77777777" w:rsidR="0039097F" w:rsidRPr="00BB2A8D" w:rsidRDefault="0039097F" w:rsidP="005602C7">
      <w:pPr>
        <w:spacing w:line="180" w:lineRule="atLeast"/>
        <w:jc w:val="both"/>
        <w:rPr>
          <w:rFonts w:ascii="Garamond" w:hAnsi="Garamond"/>
          <w:sz w:val="22"/>
          <w:szCs w:val="22"/>
        </w:rPr>
      </w:pPr>
      <w:r w:rsidRPr="00BB2A8D">
        <w:rPr>
          <w:rFonts w:ascii="Garamond" w:hAnsi="Garamond"/>
          <w:sz w:val="22"/>
          <w:szCs w:val="22"/>
        </w:rPr>
        <w:t xml:space="preserve">Nicolas Sanaa, </w:t>
      </w:r>
    </w:p>
    <w:p w14:paraId="46A1C5ED" w14:textId="77777777" w:rsidR="0039097F" w:rsidRPr="00BB2A8D" w:rsidRDefault="0039097F" w:rsidP="005602C7">
      <w:pPr>
        <w:spacing w:line="180" w:lineRule="atLeast"/>
        <w:jc w:val="both"/>
        <w:rPr>
          <w:rFonts w:ascii="Garamond" w:hAnsi="Garamond"/>
          <w:sz w:val="22"/>
          <w:szCs w:val="22"/>
        </w:rPr>
      </w:pPr>
      <w:r w:rsidRPr="00BB2A8D">
        <w:rPr>
          <w:rFonts w:ascii="Garamond" w:hAnsi="Garamond"/>
          <w:sz w:val="22"/>
          <w:szCs w:val="22"/>
        </w:rPr>
        <w:t xml:space="preserve">Courriel. </w:t>
      </w:r>
      <w:hyperlink r:id="rId10" w:history="1">
        <w:r w:rsidRPr="00BB2A8D">
          <w:rPr>
            <w:rStyle w:val="Lienhypertexte"/>
            <w:rFonts w:ascii="Garamond" w:eastAsia="Noto Sans CJK SC" w:hAnsi="Garamond"/>
            <w:sz w:val="22"/>
            <w:szCs w:val="22"/>
          </w:rPr>
          <w:t>nsanaa@parcs-naturels-regionaux.fr</w:t>
        </w:r>
      </w:hyperlink>
      <w:r w:rsidRPr="00BB2A8D">
        <w:rPr>
          <w:rFonts w:ascii="Garamond" w:hAnsi="Garamond"/>
          <w:sz w:val="22"/>
          <w:szCs w:val="22"/>
        </w:rPr>
        <w:t xml:space="preserve"> </w:t>
      </w:r>
    </w:p>
    <w:p w14:paraId="302CE3D7" w14:textId="77D4EB8A" w:rsidR="00572263" w:rsidRDefault="0039097F" w:rsidP="005602C7">
      <w:pPr>
        <w:spacing w:line="180" w:lineRule="atLeast"/>
        <w:jc w:val="both"/>
        <w:rPr>
          <w:rFonts w:ascii="Garamond" w:hAnsi="Garamond"/>
          <w:sz w:val="22"/>
          <w:szCs w:val="22"/>
        </w:rPr>
      </w:pPr>
      <w:r w:rsidRPr="00BB2A8D">
        <w:rPr>
          <w:rFonts w:ascii="Garamond" w:hAnsi="Garamond"/>
          <w:sz w:val="22"/>
          <w:szCs w:val="22"/>
        </w:rPr>
        <w:t>Tél. 06 63 47 46 77</w:t>
      </w:r>
    </w:p>
    <w:p w14:paraId="3E5D017F" w14:textId="72AC3E0A" w:rsidR="00D52A04" w:rsidRDefault="00D52A04" w:rsidP="005602C7">
      <w:pPr>
        <w:spacing w:line="180" w:lineRule="atLeast"/>
        <w:jc w:val="both"/>
        <w:rPr>
          <w:rFonts w:ascii="Garamond" w:hAnsi="Garamond"/>
          <w:sz w:val="22"/>
          <w:szCs w:val="22"/>
        </w:rPr>
      </w:pPr>
    </w:p>
    <w:p w14:paraId="54D4ECF5" w14:textId="77777777" w:rsidR="00D52A04" w:rsidRDefault="00D52A04" w:rsidP="005602C7">
      <w:pPr>
        <w:spacing w:line="180" w:lineRule="atLeast"/>
        <w:jc w:val="both"/>
        <w:rPr>
          <w:rFonts w:ascii="Garamond" w:hAnsi="Garamond"/>
          <w:sz w:val="22"/>
          <w:szCs w:val="22"/>
        </w:rPr>
      </w:pPr>
    </w:p>
    <w:p w14:paraId="20609083" w14:textId="77777777" w:rsidR="00434F53" w:rsidRPr="00D52A04" w:rsidRDefault="00434F53" w:rsidP="00434F53">
      <w:pPr>
        <w:spacing w:line="180" w:lineRule="atLeast"/>
        <w:jc w:val="both"/>
        <w:rPr>
          <w:rFonts w:ascii="Garamond" w:hAnsi="Garamond"/>
          <w:b/>
          <w:bCs/>
          <w:sz w:val="22"/>
          <w:szCs w:val="22"/>
        </w:rPr>
      </w:pPr>
      <w:r w:rsidRPr="00D52A04">
        <w:rPr>
          <w:rFonts w:ascii="Garamond" w:hAnsi="Garamond"/>
          <w:b/>
          <w:bCs/>
          <w:sz w:val="22"/>
          <w:szCs w:val="22"/>
        </w:rPr>
        <w:t xml:space="preserve">Pour en savoir plus : </w:t>
      </w:r>
    </w:p>
    <w:p w14:paraId="3394ADC2" w14:textId="77777777" w:rsidR="00434F53" w:rsidRPr="00D52A04" w:rsidRDefault="00434F53" w:rsidP="00434F53">
      <w:pPr>
        <w:rPr>
          <w:sz w:val="22"/>
          <w:szCs w:val="22"/>
        </w:rPr>
      </w:pPr>
      <w:proofErr w:type="gramStart"/>
      <w:r w:rsidRPr="00D52A04">
        <w:rPr>
          <w:rFonts w:hAnsi="Symbol"/>
          <w:sz w:val="22"/>
          <w:szCs w:val="22"/>
        </w:rPr>
        <w:t></w:t>
      </w:r>
      <w:r w:rsidRPr="00D52A04">
        <w:rPr>
          <w:sz w:val="22"/>
          <w:szCs w:val="22"/>
        </w:rPr>
        <w:t xml:space="preserve">  </w:t>
      </w:r>
      <w:r w:rsidRPr="00D52A04">
        <w:rPr>
          <w:rFonts w:ascii="Garamond" w:hAnsi="Garamond"/>
          <w:sz w:val="22"/>
          <w:szCs w:val="22"/>
        </w:rPr>
        <w:t>2019</w:t>
      </w:r>
      <w:proofErr w:type="gramEnd"/>
      <w:r w:rsidRPr="00D52A04">
        <w:rPr>
          <w:rFonts w:ascii="Garamond" w:hAnsi="Garamond"/>
          <w:sz w:val="22"/>
          <w:szCs w:val="22"/>
        </w:rPr>
        <w:t xml:space="preserve"> - Affichage publicitaire et signalétique </w:t>
      </w:r>
      <w:hyperlink r:id="rId11" w:tgtFrame="_blank" w:history="1">
        <w:r w:rsidRPr="00D52A04">
          <w:rPr>
            <w:rStyle w:val="Lienhypertexte"/>
            <w:rFonts w:ascii="Garamond" w:hAnsi="Garamond"/>
            <w:sz w:val="22"/>
            <w:szCs w:val="22"/>
          </w:rPr>
          <w:t>ic</w:t>
        </w:r>
        <w:r w:rsidRPr="00D52A04">
          <w:rPr>
            <w:rStyle w:val="Lienhypertexte"/>
            <w:rFonts w:ascii="Garamond" w:hAnsi="Garamond"/>
            <w:sz w:val="22"/>
            <w:szCs w:val="22"/>
          </w:rPr>
          <w:t>i</w:t>
        </w:r>
      </w:hyperlink>
    </w:p>
    <w:p w14:paraId="69DABFD8" w14:textId="77777777" w:rsidR="00434F53" w:rsidRPr="00D52A04" w:rsidRDefault="00434F53" w:rsidP="00434F53">
      <w:pPr>
        <w:rPr>
          <w:sz w:val="22"/>
          <w:szCs w:val="22"/>
        </w:rPr>
      </w:pPr>
      <w:proofErr w:type="gramStart"/>
      <w:r w:rsidRPr="00D52A04">
        <w:rPr>
          <w:rFonts w:hAnsi="Symbol"/>
          <w:sz w:val="22"/>
          <w:szCs w:val="22"/>
        </w:rPr>
        <w:t></w:t>
      </w:r>
      <w:r w:rsidRPr="00D52A04">
        <w:rPr>
          <w:sz w:val="22"/>
          <w:szCs w:val="22"/>
        </w:rPr>
        <w:t xml:space="preserve">  </w:t>
      </w:r>
      <w:r w:rsidRPr="00D52A04">
        <w:rPr>
          <w:rFonts w:ascii="Garamond" w:hAnsi="Garamond"/>
          <w:sz w:val="22"/>
          <w:szCs w:val="22"/>
        </w:rPr>
        <w:t>2011</w:t>
      </w:r>
      <w:proofErr w:type="gramEnd"/>
      <w:r w:rsidRPr="00D52A04">
        <w:rPr>
          <w:rFonts w:ascii="Garamond" w:hAnsi="Garamond"/>
          <w:sz w:val="22"/>
          <w:szCs w:val="22"/>
        </w:rPr>
        <w:t xml:space="preserve"> - Vers une meilleure application de la loi sur l’affichage publicitaire dans les territoires ruraux </w:t>
      </w:r>
      <w:hyperlink r:id="rId12" w:tgtFrame="_blank" w:history="1">
        <w:r w:rsidRPr="00D52A04">
          <w:rPr>
            <w:rStyle w:val="Lienhypertexte"/>
            <w:rFonts w:ascii="Garamond" w:hAnsi="Garamond"/>
            <w:sz w:val="22"/>
            <w:szCs w:val="22"/>
          </w:rPr>
          <w:t>i</w:t>
        </w:r>
        <w:r w:rsidRPr="00D52A04">
          <w:rPr>
            <w:rStyle w:val="Lienhypertexte"/>
            <w:rFonts w:ascii="Garamond" w:hAnsi="Garamond"/>
            <w:sz w:val="22"/>
            <w:szCs w:val="22"/>
          </w:rPr>
          <w:t>c</w:t>
        </w:r>
        <w:r w:rsidRPr="00D52A04">
          <w:rPr>
            <w:rStyle w:val="Lienhypertexte"/>
            <w:rFonts w:ascii="Garamond" w:hAnsi="Garamond"/>
            <w:sz w:val="22"/>
            <w:szCs w:val="22"/>
          </w:rPr>
          <w:t>i</w:t>
        </w:r>
      </w:hyperlink>
    </w:p>
    <w:p w14:paraId="07FEAF8B" w14:textId="77777777" w:rsidR="00434F53" w:rsidRDefault="00434F53" w:rsidP="00434F53">
      <w:pPr>
        <w:rPr>
          <w:rStyle w:val="Lienhypertexte"/>
          <w:rFonts w:ascii="Garamond" w:hAnsi="Garamond"/>
          <w:sz w:val="22"/>
          <w:szCs w:val="22"/>
        </w:rPr>
      </w:pPr>
      <w:proofErr w:type="gramStart"/>
      <w:r w:rsidRPr="00D52A04">
        <w:rPr>
          <w:rFonts w:hAnsi="Symbol"/>
          <w:sz w:val="22"/>
          <w:szCs w:val="22"/>
        </w:rPr>
        <w:t></w:t>
      </w:r>
      <w:r w:rsidRPr="00D52A04">
        <w:rPr>
          <w:sz w:val="22"/>
          <w:szCs w:val="22"/>
        </w:rPr>
        <w:t xml:space="preserve">  </w:t>
      </w:r>
      <w:r w:rsidRPr="00D52A04">
        <w:rPr>
          <w:rFonts w:ascii="Garamond" w:hAnsi="Garamond"/>
          <w:sz w:val="22"/>
          <w:szCs w:val="22"/>
        </w:rPr>
        <w:t>2009</w:t>
      </w:r>
      <w:proofErr w:type="gramEnd"/>
      <w:r w:rsidRPr="00D52A04">
        <w:rPr>
          <w:rFonts w:ascii="Garamond" w:hAnsi="Garamond"/>
          <w:sz w:val="22"/>
          <w:szCs w:val="22"/>
        </w:rPr>
        <w:t xml:space="preserve"> - Paysage et affichage publicitaire </w:t>
      </w:r>
      <w:hyperlink r:id="rId13" w:tgtFrame="_blank" w:history="1">
        <w:r w:rsidRPr="00D52A04">
          <w:rPr>
            <w:rStyle w:val="Lienhypertexte"/>
            <w:rFonts w:ascii="Garamond" w:hAnsi="Garamond"/>
            <w:sz w:val="22"/>
            <w:szCs w:val="22"/>
          </w:rPr>
          <w:t>ic</w:t>
        </w:r>
        <w:r w:rsidRPr="00D52A04">
          <w:rPr>
            <w:rStyle w:val="Lienhypertexte"/>
            <w:rFonts w:ascii="Garamond" w:hAnsi="Garamond"/>
            <w:sz w:val="22"/>
            <w:szCs w:val="22"/>
          </w:rPr>
          <w:t>i</w:t>
        </w:r>
      </w:hyperlink>
    </w:p>
    <w:p w14:paraId="50A11474" w14:textId="6639B585" w:rsidR="00434F53" w:rsidRPr="0029200D" w:rsidRDefault="00434F53" w:rsidP="00434F53">
      <w:proofErr w:type="gramStart"/>
      <w:r w:rsidRPr="00D52A04">
        <w:rPr>
          <w:rFonts w:hAnsi="Symbol"/>
          <w:sz w:val="22"/>
          <w:szCs w:val="22"/>
        </w:rPr>
        <w:t></w:t>
      </w:r>
      <w:r w:rsidRPr="00D52A04">
        <w:rPr>
          <w:sz w:val="22"/>
          <w:szCs w:val="22"/>
        </w:rPr>
        <w:t xml:space="preserve">  </w:t>
      </w:r>
      <w:r w:rsidRPr="001402C3">
        <w:rPr>
          <w:rFonts w:ascii="Garamond" w:hAnsi="Garamond"/>
          <w:color w:val="000000" w:themeColor="text1"/>
          <w:sz w:val="22"/>
          <w:szCs w:val="22"/>
        </w:rPr>
        <w:t>2019</w:t>
      </w:r>
      <w:proofErr w:type="gramEnd"/>
      <w:r w:rsidRPr="001402C3">
        <w:rPr>
          <w:rFonts w:ascii="Garamond" w:hAnsi="Garamond"/>
          <w:color w:val="000000" w:themeColor="text1"/>
          <w:sz w:val="22"/>
          <w:szCs w:val="22"/>
        </w:rPr>
        <w:t xml:space="preserve"> </w:t>
      </w:r>
      <w:r>
        <w:rPr>
          <w:rFonts w:ascii="Garamond" w:hAnsi="Garamond"/>
          <w:color w:val="000000" w:themeColor="text1"/>
          <w:sz w:val="22"/>
          <w:szCs w:val="22"/>
        </w:rPr>
        <w:t>-</w:t>
      </w:r>
      <w:r w:rsidRPr="001402C3">
        <w:rPr>
          <w:rFonts w:ascii="Garamond" w:hAnsi="Garamond"/>
          <w:color w:val="000000" w:themeColor="text1"/>
          <w:sz w:val="22"/>
          <w:szCs w:val="22"/>
        </w:rPr>
        <w:t xml:space="preserve"> Clip vidéo dans la série </w:t>
      </w:r>
      <w:r w:rsidRPr="001402C3">
        <w:rPr>
          <w:rFonts w:ascii="Garamond" w:hAnsi="Garamond"/>
          <w:i/>
          <w:iCs/>
          <w:color w:val="000000" w:themeColor="text1"/>
          <w:sz w:val="22"/>
          <w:szCs w:val="22"/>
        </w:rPr>
        <w:t>Inventer Demain</w:t>
      </w:r>
      <w:r w:rsidRPr="001402C3">
        <w:rPr>
          <w:rFonts w:ascii="Garamond" w:hAnsi="Garamond"/>
          <w:color w:val="000000" w:themeColor="text1"/>
          <w:sz w:val="22"/>
          <w:szCs w:val="22"/>
        </w:rPr>
        <w:t xml:space="preserve"> : La signalétique autrement, l'exemple de </w:t>
      </w:r>
      <w:proofErr w:type="spellStart"/>
      <w:r w:rsidRPr="001402C3">
        <w:rPr>
          <w:rFonts w:ascii="Garamond" w:hAnsi="Garamond"/>
          <w:color w:val="000000" w:themeColor="text1"/>
          <w:sz w:val="22"/>
          <w:szCs w:val="22"/>
        </w:rPr>
        <w:t>Buxières</w:t>
      </w:r>
      <w:proofErr w:type="spellEnd"/>
      <w:r w:rsidRPr="001402C3">
        <w:rPr>
          <w:rFonts w:ascii="Garamond" w:hAnsi="Garamond"/>
          <w:color w:val="000000" w:themeColor="text1"/>
          <w:sz w:val="22"/>
          <w:szCs w:val="22"/>
        </w:rPr>
        <w:t xml:space="preserve"> sous les </w:t>
      </w:r>
      <w:r w:rsidR="00E9439E">
        <w:rPr>
          <w:rFonts w:ascii="Garamond" w:hAnsi="Garamond"/>
          <w:color w:val="000000" w:themeColor="text1"/>
          <w:sz w:val="22"/>
          <w:szCs w:val="22"/>
        </w:rPr>
        <w:br/>
        <w:t xml:space="preserve">   </w:t>
      </w:r>
      <w:r w:rsidRPr="001402C3">
        <w:rPr>
          <w:rFonts w:ascii="Garamond" w:hAnsi="Garamond"/>
          <w:color w:val="000000" w:themeColor="text1"/>
          <w:sz w:val="22"/>
          <w:szCs w:val="22"/>
        </w:rPr>
        <w:t xml:space="preserve">Côtes dans le Parc naturel </w:t>
      </w:r>
      <w:r>
        <w:rPr>
          <w:rFonts w:ascii="Garamond" w:hAnsi="Garamond"/>
          <w:sz w:val="22"/>
          <w:szCs w:val="22"/>
        </w:rPr>
        <w:t>régional de</w:t>
      </w:r>
      <w:r w:rsidRPr="0029200D">
        <w:rPr>
          <w:rFonts w:ascii="Garamond" w:hAnsi="Garamond"/>
          <w:sz w:val="22"/>
          <w:szCs w:val="22"/>
        </w:rPr>
        <w:t xml:space="preserve"> Lorraine </w:t>
      </w:r>
      <w:hyperlink r:id="rId14" w:history="1">
        <w:r w:rsidRPr="0029200D">
          <w:rPr>
            <w:rStyle w:val="Lienhypertexte"/>
            <w:rFonts w:ascii="Garamond" w:hAnsi="Garamond"/>
            <w:sz w:val="22"/>
            <w:szCs w:val="22"/>
          </w:rPr>
          <w:t>i</w:t>
        </w:r>
        <w:r w:rsidRPr="0029200D">
          <w:rPr>
            <w:rStyle w:val="Lienhypertexte"/>
            <w:rFonts w:ascii="Garamond" w:hAnsi="Garamond"/>
            <w:sz w:val="22"/>
            <w:szCs w:val="22"/>
          </w:rPr>
          <w:t>c</w:t>
        </w:r>
        <w:r w:rsidRPr="0029200D">
          <w:rPr>
            <w:rStyle w:val="Lienhypertexte"/>
            <w:rFonts w:ascii="Garamond" w:hAnsi="Garamond"/>
            <w:sz w:val="22"/>
            <w:szCs w:val="22"/>
          </w:rPr>
          <w:t>i</w:t>
        </w:r>
      </w:hyperlink>
    </w:p>
    <w:p w14:paraId="1A487BE9" w14:textId="77777777" w:rsidR="00D52A04" w:rsidRDefault="00D52A04" w:rsidP="005602C7">
      <w:pPr>
        <w:spacing w:line="180" w:lineRule="atLeast"/>
        <w:jc w:val="both"/>
        <w:rPr>
          <w:rFonts w:ascii="Garamond" w:hAnsi="Garamond"/>
          <w:sz w:val="22"/>
          <w:szCs w:val="22"/>
        </w:rPr>
      </w:pPr>
    </w:p>
    <w:p w14:paraId="4644311C" w14:textId="77777777" w:rsidR="00572263" w:rsidRDefault="00572263">
      <w:pPr>
        <w:rPr>
          <w:rFonts w:ascii="Garamond" w:hAnsi="Garamond"/>
          <w:sz w:val="22"/>
          <w:szCs w:val="22"/>
        </w:rPr>
      </w:pPr>
      <w:r>
        <w:rPr>
          <w:rFonts w:ascii="Garamond" w:hAnsi="Garamond"/>
          <w:sz w:val="22"/>
          <w:szCs w:val="22"/>
        </w:rPr>
        <w:br w:type="page"/>
      </w:r>
    </w:p>
    <w:p w14:paraId="32FC45BA" w14:textId="16EC3ECB" w:rsidR="004A6F3A" w:rsidRPr="00E86EE1" w:rsidRDefault="002E4FF0" w:rsidP="005602C7">
      <w:pPr>
        <w:spacing w:line="180" w:lineRule="atLeast"/>
        <w:jc w:val="both"/>
        <w:rPr>
          <w:rFonts w:ascii="Garamond" w:hAnsi="Garamond" w:cstheme="minorHAnsi"/>
          <w:b/>
          <w:bCs/>
          <w:sz w:val="22"/>
          <w:szCs w:val="22"/>
        </w:rPr>
      </w:pPr>
      <w:r>
        <w:rPr>
          <w:noProof/>
        </w:rPr>
        <w:lastRenderedPageBreak/>
        <w:drawing>
          <wp:anchor distT="0" distB="0" distL="114300" distR="114300" simplePos="0" relativeHeight="251661312" behindDoc="0" locked="0" layoutInCell="1" allowOverlap="1" wp14:anchorId="0031BC9B" wp14:editId="4D8D8CF3">
            <wp:simplePos x="0" y="0"/>
            <wp:positionH relativeFrom="margin">
              <wp:posOffset>-889176</wp:posOffset>
            </wp:positionH>
            <wp:positionV relativeFrom="margin">
              <wp:posOffset>-908269</wp:posOffset>
            </wp:positionV>
            <wp:extent cx="7553325" cy="10687050"/>
            <wp:effectExtent l="0" t="0" r="3175" b="635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7553325" cy="1068705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sectPr w:rsidR="004A6F3A" w:rsidRPr="00E86E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55FF" w14:textId="77777777" w:rsidR="00BB4990" w:rsidRDefault="00BB4990" w:rsidP="00533E94">
      <w:r>
        <w:separator/>
      </w:r>
    </w:p>
  </w:endnote>
  <w:endnote w:type="continuationSeparator" w:id="0">
    <w:p w14:paraId="631416E6" w14:textId="77777777" w:rsidR="00BB4990" w:rsidRDefault="00BB4990" w:rsidP="0053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Noto Sans CJK SC">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1"/>
    <w:family w:val="roman"/>
    <w:pitch w:val="variable"/>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D861" w14:textId="77777777" w:rsidR="00BB4990" w:rsidRDefault="00BB4990" w:rsidP="00533E94">
      <w:r>
        <w:separator/>
      </w:r>
    </w:p>
  </w:footnote>
  <w:footnote w:type="continuationSeparator" w:id="0">
    <w:p w14:paraId="1138526F" w14:textId="77777777" w:rsidR="00BB4990" w:rsidRDefault="00BB4990" w:rsidP="00533E94">
      <w:r>
        <w:continuationSeparator/>
      </w:r>
    </w:p>
  </w:footnote>
  <w:footnote w:id="1">
    <w:p w14:paraId="09F698FA" w14:textId="77777777" w:rsidR="00760C96" w:rsidRPr="002F2CD5" w:rsidRDefault="00760C96" w:rsidP="00760C96">
      <w:pPr>
        <w:jc w:val="both"/>
        <w:rPr>
          <w:rFonts w:ascii="Garamond" w:hAnsi="Garamond" w:cstheme="minorHAnsi"/>
          <w:color w:val="000000" w:themeColor="text1"/>
          <w:sz w:val="18"/>
          <w:szCs w:val="18"/>
          <w:u w:val="single"/>
        </w:rPr>
      </w:pPr>
      <w:r>
        <w:rPr>
          <w:rStyle w:val="Appelnotedebasdep"/>
        </w:rPr>
        <w:footnoteRef/>
      </w:r>
      <w:r w:rsidRPr="002F2CD5">
        <w:rPr>
          <w:sz w:val="18"/>
          <w:szCs w:val="18"/>
        </w:rPr>
        <w:t xml:space="preserve"> </w:t>
      </w:r>
      <w:hyperlink r:id="rId1" w:history="1">
        <w:r w:rsidRPr="002F2CD5">
          <w:rPr>
            <w:rStyle w:val="Lienhypertexte"/>
            <w:rFonts w:ascii="Garamond" w:hAnsi="Garamond" w:cstheme="minorHAnsi"/>
            <w:color w:val="000000" w:themeColor="text1"/>
            <w:sz w:val="18"/>
            <w:szCs w:val="18"/>
          </w:rPr>
          <w:t>https://fr.calameo.com/read/002729367559a784fe039</w:t>
        </w:r>
      </w:hyperlink>
    </w:p>
    <w:p w14:paraId="545767FD" w14:textId="77777777" w:rsidR="00760C96" w:rsidRDefault="00760C96" w:rsidP="00760C96">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680"/>
    <w:multiLevelType w:val="hybridMultilevel"/>
    <w:tmpl w:val="FE9646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F33F5"/>
    <w:multiLevelType w:val="hybridMultilevel"/>
    <w:tmpl w:val="D4CC12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EC06DD"/>
    <w:multiLevelType w:val="hybridMultilevel"/>
    <w:tmpl w:val="B15CA654"/>
    <w:lvl w:ilvl="0" w:tplc="ED2070C4">
      <w:numFmt w:val="bullet"/>
      <w:lvlText w:val="-"/>
      <w:lvlJc w:val="left"/>
      <w:pPr>
        <w:ind w:left="720" w:hanging="360"/>
      </w:pPr>
      <w:rPr>
        <w:rFonts w:ascii="Garamond" w:eastAsia="Noto Sans CJK SC" w:hAnsi="Garamo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C2550"/>
    <w:multiLevelType w:val="hybridMultilevel"/>
    <w:tmpl w:val="3D4273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E13861"/>
    <w:multiLevelType w:val="hybridMultilevel"/>
    <w:tmpl w:val="DDB8600C"/>
    <w:lvl w:ilvl="0" w:tplc="4394DE62">
      <w:numFmt w:val="bullet"/>
      <w:lvlText w:val="-"/>
      <w:lvlJc w:val="left"/>
      <w:pPr>
        <w:ind w:left="720" w:hanging="360"/>
      </w:pPr>
      <w:rPr>
        <w:rFonts w:ascii="Garamond" w:eastAsia="Noto Sans CJK SC" w:hAnsi="Garamond" w:cstheme="minorHAns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FC2C66"/>
    <w:multiLevelType w:val="hybridMultilevel"/>
    <w:tmpl w:val="1EE47A26"/>
    <w:lvl w:ilvl="0" w:tplc="7CE84800">
      <w:start w:val="1"/>
      <w:numFmt w:val="bullet"/>
      <w:lvlText w:val="•"/>
      <w:lvlJc w:val="left"/>
      <w:pPr>
        <w:tabs>
          <w:tab w:val="num" w:pos="720"/>
        </w:tabs>
        <w:ind w:left="720" w:hanging="360"/>
      </w:pPr>
      <w:rPr>
        <w:rFonts w:ascii="Arial" w:hAnsi="Arial" w:hint="default"/>
      </w:rPr>
    </w:lvl>
    <w:lvl w:ilvl="1" w:tplc="84869DD0" w:tentative="1">
      <w:start w:val="1"/>
      <w:numFmt w:val="bullet"/>
      <w:lvlText w:val="•"/>
      <w:lvlJc w:val="left"/>
      <w:pPr>
        <w:tabs>
          <w:tab w:val="num" w:pos="1440"/>
        </w:tabs>
        <w:ind w:left="1440" w:hanging="360"/>
      </w:pPr>
      <w:rPr>
        <w:rFonts w:ascii="Arial" w:hAnsi="Arial" w:hint="default"/>
      </w:rPr>
    </w:lvl>
    <w:lvl w:ilvl="2" w:tplc="CCDCAB96" w:tentative="1">
      <w:start w:val="1"/>
      <w:numFmt w:val="bullet"/>
      <w:lvlText w:val="•"/>
      <w:lvlJc w:val="left"/>
      <w:pPr>
        <w:tabs>
          <w:tab w:val="num" w:pos="2160"/>
        </w:tabs>
        <w:ind w:left="2160" w:hanging="360"/>
      </w:pPr>
      <w:rPr>
        <w:rFonts w:ascii="Arial" w:hAnsi="Arial" w:hint="default"/>
      </w:rPr>
    </w:lvl>
    <w:lvl w:ilvl="3" w:tplc="39B07ABA" w:tentative="1">
      <w:start w:val="1"/>
      <w:numFmt w:val="bullet"/>
      <w:lvlText w:val="•"/>
      <w:lvlJc w:val="left"/>
      <w:pPr>
        <w:tabs>
          <w:tab w:val="num" w:pos="2880"/>
        </w:tabs>
        <w:ind w:left="2880" w:hanging="360"/>
      </w:pPr>
      <w:rPr>
        <w:rFonts w:ascii="Arial" w:hAnsi="Arial" w:hint="default"/>
      </w:rPr>
    </w:lvl>
    <w:lvl w:ilvl="4" w:tplc="C96002D2" w:tentative="1">
      <w:start w:val="1"/>
      <w:numFmt w:val="bullet"/>
      <w:lvlText w:val="•"/>
      <w:lvlJc w:val="left"/>
      <w:pPr>
        <w:tabs>
          <w:tab w:val="num" w:pos="3600"/>
        </w:tabs>
        <w:ind w:left="3600" w:hanging="360"/>
      </w:pPr>
      <w:rPr>
        <w:rFonts w:ascii="Arial" w:hAnsi="Arial" w:hint="default"/>
      </w:rPr>
    </w:lvl>
    <w:lvl w:ilvl="5" w:tplc="9258A1AA" w:tentative="1">
      <w:start w:val="1"/>
      <w:numFmt w:val="bullet"/>
      <w:lvlText w:val="•"/>
      <w:lvlJc w:val="left"/>
      <w:pPr>
        <w:tabs>
          <w:tab w:val="num" w:pos="4320"/>
        </w:tabs>
        <w:ind w:left="4320" w:hanging="360"/>
      </w:pPr>
      <w:rPr>
        <w:rFonts w:ascii="Arial" w:hAnsi="Arial" w:hint="default"/>
      </w:rPr>
    </w:lvl>
    <w:lvl w:ilvl="6" w:tplc="8542B218" w:tentative="1">
      <w:start w:val="1"/>
      <w:numFmt w:val="bullet"/>
      <w:lvlText w:val="•"/>
      <w:lvlJc w:val="left"/>
      <w:pPr>
        <w:tabs>
          <w:tab w:val="num" w:pos="5040"/>
        </w:tabs>
        <w:ind w:left="5040" w:hanging="360"/>
      </w:pPr>
      <w:rPr>
        <w:rFonts w:ascii="Arial" w:hAnsi="Arial" w:hint="default"/>
      </w:rPr>
    </w:lvl>
    <w:lvl w:ilvl="7" w:tplc="D8F6E3E4" w:tentative="1">
      <w:start w:val="1"/>
      <w:numFmt w:val="bullet"/>
      <w:lvlText w:val="•"/>
      <w:lvlJc w:val="left"/>
      <w:pPr>
        <w:tabs>
          <w:tab w:val="num" w:pos="5760"/>
        </w:tabs>
        <w:ind w:left="5760" w:hanging="360"/>
      </w:pPr>
      <w:rPr>
        <w:rFonts w:ascii="Arial" w:hAnsi="Arial" w:hint="default"/>
      </w:rPr>
    </w:lvl>
    <w:lvl w:ilvl="8" w:tplc="302EB5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850F88"/>
    <w:multiLevelType w:val="hybridMultilevel"/>
    <w:tmpl w:val="EB1E87B0"/>
    <w:lvl w:ilvl="0" w:tplc="F7C60662">
      <w:start w:val="1"/>
      <w:numFmt w:val="bullet"/>
      <w:lvlText w:val="•"/>
      <w:lvlJc w:val="left"/>
      <w:pPr>
        <w:tabs>
          <w:tab w:val="num" w:pos="720"/>
        </w:tabs>
        <w:ind w:left="720" w:hanging="360"/>
      </w:pPr>
      <w:rPr>
        <w:rFonts w:ascii="Arial" w:hAnsi="Arial" w:hint="default"/>
      </w:rPr>
    </w:lvl>
    <w:lvl w:ilvl="1" w:tplc="5FDE5BEC" w:tentative="1">
      <w:start w:val="1"/>
      <w:numFmt w:val="bullet"/>
      <w:lvlText w:val="•"/>
      <w:lvlJc w:val="left"/>
      <w:pPr>
        <w:tabs>
          <w:tab w:val="num" w:pos="1440"/>
        </w:tabs>
        <w:ind w:left="1440" w:hanging="360"/>
      </w:pPr>
      <w:rPr>
        <w:rFonts w:ascii="Arial" w:hAnsi="Arial" w:hint="default"/>
      </w:rPr>
    </w:lvl>
    <w:lvl w:ilvl="2" w:tplc="03F65076" w:tentative="1">
      <w:start w:val="1"/>
      <w:numFmt w:val="bullet"/>
      <w:lvlText w:val="•"/>
      <w:lvlJc w:val="left"/>
      <w:pPr>
        <w:tabs>
          <w:tab w:val="num" w:pos="2160"/>
        </w:tabs>
        <w:ind w:left="2160" w:hanging="360"/>
      </w:pPr>
      <w:rPr>
        <w:rFonts w:ascii="Arial" w:hAnsi="Arial" w:hint="default"/>
      </w:rPr>
    </w:lvl>
    <w:lvl w:ilvl="3" w:tplc="463C034A" w:tentative="1">
      <w:start w:val="1"/>
      <w:numFmt w:val="bullet"/>
      <w:lvlText w:val="•"/>
      <w:lvlJc w:val="left"/>
      <w:pPr>
        <w:tabs>
          <w:tab w:val="num" w:pos="2880"/>
        </w:tabs>
        <w:ind w:left="2880" w:hanging="360"/>
      </w:pPr>
      <w:rPr>
        <w:rFonts w:ascii="Arial" w:hAnsi="Arial" w:hint="default"/>
      </w:rPr>
    </w:lvl>
    <w:lvl w:ilvl="4" w:tplc="7D92D8B6" w:tentative="1">
      <w:start w:val="1"/>
      <w:numFmt w:val="bullet"/>
      <w:lvlText w:val="•"/>
      <w:lvlJc w:val="left"/>
      <w:pPr>
        <w:tabs>
          <w:tab w:val="num" w:pos="3600"/>
        </w:tabs>
        <w:ind w:left="3600" w:hanging="360"/>
      </w:pPr>
      <w:rPr>
        <w:rFonts w:ascii="Arial" w:hAnsi="Arial" w:hint="default"/>
      </w:rPr>
    </w:lvl>
    <w:lvl w:ilvl="5" w:tplc="6632F10A" w:tentative="1">
      <w:start w:val="1"/>
      <w:numFmt w:val="bullet"/>
      <w:lvlText w:val="•"/>
      <w:lvlJc w:val="left"/>
      <w:pPr>
        <w:tabs>
          <w:tab w:val="num" w:pos="4320"/>
        </w:tabs>
        <w:ind w:left="4320" w:hanging="360"/>
      </w:pPr>
      <w:rPr>
        <w:rFonts w:ascii="Arial" w:hAnsi="Arial" w:hint="default"/>
      </w:rPr>
    </w:lvl>
    <w:lvl w:ilvl="6" w:tplc="9A3A2E60" w:tentative="1">
      <w:start w:val="1"/>
      <w:numFmt w:val="bullet"/>
      <w:lvlText w:val="•"/>
      <w:lvlJc w:val="left"/>
      <w:pPr>
        <w:tabs>
          <w:tab w:val="num" w:pos="5040"/>
        </w:tabs>
        <w:ind w:left="5040" w:hanging="360"/>
      </w:pPr>
      <w:rPr>
        <w:rFonts w:ascii="Arial" w:hAnsi="Arial" w:hint="default"/>
      </w:rPr>
    </w:lvl>
    <w:lvl w:ilvl="7" w:tplc="94086E8E" w:tentative="1">
      <w:start w:val="1"/>
      <w:numFmt w:val="bullet"/>
      <w:lvlText w:val="•"/>
      <w:lvlJc w:val="left"/>
      <w:pPr>
        <w:tabs>
          <w:tab w:val="num" w:pos="5760"/>
        </w:tabs>
        <w:ind w:left="5760" w:hanging="360"/>
      </w:pPr>
      <w:rPr>
        <w:rFonts w:ascii="Arial" w:hAnsi="Arial" w:hint="default"/>
      </w:rPr>
    </w:lvl>
    <w:lvl w:ilvl="8" w:tplc="CF06D2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D22BE0"/>
    <w:multiLevelType w:val="multilevel"/>
    <w:tmpl w:val="B85A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10FD8"/>
    <w:multiLevelType w:val="hybridMultilevel"/>
    <w:tmpl w:val="B1F6B3FC"/>
    <w:lvl w:ilvl="0" w:tplc="06B00694">
      <w:start w:val="10"/>
      <w:numFmt w:val="bullet"/>
      <w:lvlText w:val="-"/>
      <w:lvlJc w:val="left"/>
      <w:pPr>
        <w:ind w:left="720" w:hanging="360"/>
      </w:pPr>
      <w:rPr>
        <w:rFonts w:ascii="Garamond" w:eastAsia="Noto Sans CJK SC" w:hAnsi="Garamo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610850"/>
    <w:multiLevelType w:val="hybridMultilevel"/>
    <w:tmpl w:val="11566F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A971EB"/>
    <w:multiLevelType w:val="hybridMultilevel"/>
    <w:tmpl w:val="4BD48C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7A6E7E"/>
    <w:multiLevelType w:val="hybridMultilevel"/>
    <w:tmpl w:val="D56C376E"/>
    <w:lvl w:ilvl="0" w:tplc="5922ED4A">
      <w:numFmt w:val="bullet"/>
      <w:lvlText w:val=""/>
      <w:lvlJc w:val="left"/>
      <w:pPr>
        <w:ind w:left="720" w:hanging="360"/>
      </w:pPr>
      <w:rPr>
        <w:rFonts w:ascii="Wingdings" w:eastAsia="Noto Sans CJK SC"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0E5A26"/>
    <w:multiLevelType w:val="hybridMultilevel"/>
    <w:tmpl w:val="67D8677E"/>
    <w:lvl w:ilvl="0" w:tplc="CFDE0920">
      <w:start w:val="1"/>
      <w:numFmt w:val="bullet"/>
      <w:lvlText w:val="•"/>
      <w:lvlJc w:val="left"/>
      <w:pPr>
        <w:tabs>
          <w:tab w:val="num" w:pos="720"/>
        </w:tabs>
        <w:ind w:left="720" w:hanging="360"/>
      </w:pPr>
      <w:rPr>
        <w:rFonts w:ascii="Arial" w:hAnsi="Arial" w:hint="default"/>
      </w:rPr>
    </w:lvl>
    <w:lvl w:ilvl="1" w:tplc="93522BD4" w:tentative="1">
      <w:start w:val="1"/>
      <w:numFmt w:val="bullet"/>
      <w:lvlText w:val="•"/>
      <w:lvlJc w:val="left"/>
      <w:pPr>
        <w:tabs>
          <w:tab w:val="num" w:pos="1440"/>
        </w:tabs>
        <w:ind w:left="1440" w:hanging="360"/>
      </w:pPr>
      <w:rPr>
        <w:rFonts w:ascii="Arial" w:hAnsi="Arial" w:hint="default"/>
      </w:rPr>
    </w:lvl>
    <w:lvl w:ilvl="2" w:tplc="AF84D9D6" w:tentative="1">
      <w:start w:val="1"/>
      <w:numFmt w:val="bullet"/>
      <w:lvlText w:val="•"/>
      <w:lvlJc w:val="left"/>
      <w:pPr>
        <w:tabs>
          <w:tab w:val="num" w:pos="2160"/>
        </w:tabs>
        <w:ind w:left="2160" w:hanging="360"/>
      </w:pPr>
      <w:rPr>
        <w:rFonts w:ascii="Arial" w:hAnsi="Arial" w:hint="default"/>
      </w:rPr>
    </w:lvl>
    <w:lvl w:ilvl="3" w:tplc="712E7BAE" w:tentative="1">
      <w:start w:val="1"/>
      <w:numFmt w:val="bullet"/>
      <w:lvlText w:val="•"/>
      <w:lvlJc w:val="left"/>
      <w:pPr>
        <w:tabs>
          <w:tab w:val="num" w:pos="2880"/>
        </w:tabs>
        <w:ind w:left="2880" w:hanging="360"/>
      </w:pPr>
      <w:rPr>
        <w:rFonts w:ascii="Arial" w:hAnsi="Arial" w:hint="default"/>
      </w:rPr>
    </w:lvl>
    <w:lvl w:ilvl="4" w:tplc="43A0C91C" w:tentative="1">
      <w:start w:val="1"/>
      <w:numFmt w:val="bullet"/>
      <w:lvlText w:val="•"/>
      <w:lvlJc w:val="left"/>
      <w:pPr>
        <w:tabs>
          <w:tab w:val="num" w:pos="3600"/>
        </w:tabs>
        <w:ind w:left="3600" w:hanging="360"/>
      </w:pPr>
      <w:rPr>
        <w:rFonts w:ascii="Arial" w:hAnsi="Arial" w:hint="default"/>
      </w:rPr>
    </w:lvl>
    <w:lvl w:ilvl="5" w:tplc="ECAE860E" w:tentative="1">
      <w:start w:val="1"/>
      <w:numFmt w:val="bullet"/>
      <w:lvlText w:val="•"/>
      <w:lvlJc w:val="left"/>
      <w:pPr>
        <w:tabs>
          <w:tab w:val="num" w:pos="4320"/>
        </w:tabs>
        <w:ind w:left="4320" w:hanging="360"/>
      </w:pPr>
      <w:rPr>
        <w:rFonts w:ascii="Arial" w:hAnsi="Arial" w:hint="default"/>
      </w:rPr>
    </w:lvl>
    <w:lvl w:ilvl="6" w:tplc="4E825C3E" w:tentative="1">
      <w:start w:val="1"/>
      <w:numFmt w:val="bullet"/>
      <w:lvlText w:val="•"/>
      <w:lvlJc w:val="left"/>
      <w:pPr>
        <w:tabs>
          <w:tab w:val="num" w:pos="5040"/>
        </w:tabs>
        <w:ind w:left="5040" w:hanging="360"/>
      </w:pPr>
      <w:rPr>
        <w:rFonts w:ascii="Arial" w:hAnsi="Arial" w:hint="default"/>
      </w:rPr>
    </w:lvl>
    <w:lvl w:ilvl="7" w:tplc="51B032B4" w:tentative="1">
      <w:start w:val="1"/>
      <w:numFmt w:val="bullet"/>
      <w:lvlText w:val="•"/>
      <w:lvlJc w:val="left"/>
      <w:pPr>
        <w:tabs>
          <w:tab w:val="num" w:pos="5760"/>
        </w:tabs>
        <w:ind w:left="5760" w:hanging="360"/>
      </w:pPr>
      <w:rPr>
        <w:rFonts w:ascii="Arial" w:hAnsi="Arial" w:hint="default"/>
      </w:rPr>
    </w:lvl>
    <w:lvl w:ilvl="8" w:tplc="71AC3B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CA49D4"/>
    <w:multiLevelType w:val="hybridMultilevel"/>
    <w:tmpl w:val="3B70B4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DD43D40"/>
    <w:multiLevelType w:val="hybridMultilevel"/>
    <w:tmpl w:val="24E0F8BE"/>
    <w:lvl w:ilvl="0" w:tplc="ECAC3316">
      <w:numFmt w:val="bullet"/>
      <w:lvlText w:val="-"/>
      <w:lvlJc w:val="left"/>
      <w:pPr>
        <w:ind w:left="720" w:hanging="360"/>
      </w:pPr>
      <w:rPr>
        <w:rFonts w:ascii="Garamond" w:eastAsia="Noto Sans CJK SC" w:hAnsi="Garamond"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206771"/>
    <w:multiLevelType w:val="hybridMultilevel"/>
    <w:tmpl w:val="C47AEDEC"/>
    <w:lvl w:ilvl="0" w:tplc="3EA6B57C">
      <w:start w:val="14"/>
      <w:numFmt w:val="bullet"/>
      <w:lvlText w:val="-"/>
      <w:lvlJc w:val="left"/>
      <w:pPr>
        <w:ind w:left="720" w:hanging="360"/>
      </w:pPr>
      <w:rPr>
        <w:rFonts w:ascii="Garamond" w:eastAsia="Times New Roman" w:hAnsi="Garamond" w:cs="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692453"/>
    <w:multiLevelType w:val="hybridMultilevel"/>
    <w:tmpl w:val="688406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6A0066"/>
    <w:multiLevelType w:val="hybridMultilevel"/>
    <w:tmpl w:val="027EE436"/>
    <w:lvl w:ilvl="0" w:tplc="A050BF58">
      <w:start w:val="1"/>
      <w:numFmt w:val="bullet"/>
      <w:lvlText w:val="•"/>
      <w:lvlJc w:val="left"/>
      <w:pPr>
        <w:tabs>
          <w:tab w:val="num" w:pos="720"/>
        </w:tabs>
        <w:ind w:left="720" w:hanging="360"/>
      </w:pPr>
      <w:rPr>
        <w:rFonts w:ascii="Arial" w:hAnsi="Arial" w:hint="default"/>
      </w:rPr>
    </w:lvl>
    <w:lvl w:ilvl="1" w:tplc="051C5858" w:tentative="1">
      <w:start w:val="1"/>
      <w:numFmt w:val="bullet"/>
      <w:lvlText w:val="•"/>
      <w:lvlJc w:val="left"/>
      <w:pPr>
        <w:tabs>
          <w:tab w:val="num" w:pos="1440"/>
        </w:tabs>
        <w:ind w:left="1440" w:hanging="360"/>
      </w:pPr>
      <w:rPr>
        <w:rFonts w:ascii="Arial" w:hAnsi="Arial" w:hint="default"/>
      </w:rPr>
    </w:lvl>
    <w:lvl w:ilvl="2" w:tplc="BF1AC354" w:tentative="1">
      <w:start w:val="1"/>
      <w:numFmt w:val="bullet"/>
      <w:lvlText w:val="•"/>
      <w:lvlJc w:val="left"/>
      <w:pPr>
        <w:tabs>
          <w:tab w:val="num" w:pos="2160"/>
        </w:tabs>
        <w:ind w:left="2160" w:hanging="360"/>
      </w:pPr>
      <w:rPr>
        <w:rFonts w:ascii="Arial" w:hAnsi="Arial" w:hint="default"/>
      </w:rPr>
    </w:lvl>
    <w:lvl w:ilvl="3" w:tplc="23A0F638" w:tentative="1">
      <w:start w:val="1"/>
      <w:numFmt w:val="bullet"/>
      <w:lvlText w:val="•"/>
      <w:lvlJc w:val="left"/>
      <w:pPr>
        <w:tabs>
          <w:tab w:val="num" w:pos="2880"/>
        </w:tabs>
        <w:ind w:left="2880" w:hanging="360"/>
      </w:pPr>
      <w:rPr>
        <w:rFonts w:ascii="Arial" w:hAnsi="Arial" w:hint="default"/>
      </w:rPr>
    </w:lvl>
    <w:lvl w:ilvl="4" w:tplc="4C3E3CAC" w:tentative="1">
      <w:start w:val="1"/>
      <w:numFmt w:val="bullet"/>
      <w:lvlText w:val="•"/>
      <w:lvlJc w:val="left"/>
      <w:pPr>
        <w:tabs>
          <w:tab w:val="num" w:pos="3600"/>
        </w:tabs>
        <w:ind w:left="3600" w:hanging="360"/>
      </w:pPr>
      <w:rPr>
        <w:rFonts w:ascii="Arial" w:hAnsi="Arial" w:hint="default"/>
      </w:rPr>
    </w:lvl>
    <w:lvl w:ilvl="5" w:tplc="0B0E7B0C" w:tentative="1">
      <w:start w:val="1"/>
      <w:numFmt w:val="bullet"/>
      <w:lvlText w:val="•"/>
      <w:lvlJc w:val="left"/>
      <w:pPr>
        <w:tabs>
          <w:tab w:val="num" w:pos="4320"/>
        </w:tabs>
        <w:ind w:left="4320" w:hanging="360"/>
      </w:pPr>
      <w:rPr>
        <w:rFonts w:ascii="Arial" w:hAnsi="Arial" w:hint="default"/>
      </w:rPr>
    </w:lvl>
    <w:lvl w:ilvl="6" w:tplc="FB244056" w:tentative="1">
      <w:start w:val="1"/>
      <w:numFmt w:val="bullet"/>
      <w:lvlText w:val="•"/>
      <w:lvlJc w:val="left"/>
      <w:pPr>
        <w:tabs>
          <w:tab w:val="num" w:pos="5040"/>
        </w:tabs>
        <w:ind w:left="5040" w:hanging="360"/>
      </w:pPr>
      <w:rPr>
        <w:rFonts w:ascii="Arial" w:hAnsi="Arial" w:hint="default"/>
      </w:rPr>
    </w:lvl>
    <w:lvl w:ilvl="7" w:tplc="A39ACCF4" w:tentative="1">
      <w:start w:val="1"/>
      <w:numFmt w:val="bullet"/>
      <w:lvlText w:val="•"/>
      <w:lvlJc w:val="left"/>
      <w:pPr>
        <w:tabs>
          <w:tab w:val="num" w:pos="5760"/>
        </w:tabs>
        <w:ind w:left="5760" w:hanging="360"/>
      </w:pPr>
      <w:rPr>
        <w:rFonts w:ascii="Arial" w:hAnsi="Arial" w:hint="default"/>
      </w:rPr>
    </w:lvl>
    <w:lvl w:ilvl="8" w:tplc="21A2A4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9A0B93"/>
    <w:multiLevelType w:val="hybridMultilevel"/>
    <w:tmpl w:val="57EA0176"/>
    <w:lvl w:ilvl="0" w:tplc="78246134">
      <w:start w:val="1"/>
      <w:numFmt w:val="bullet"/>
      <w:lvlText w:val="•"/>
      <w:lvlJc w:val="left"/>
      <w:pPr>
        <w:tabs>
          <w:tab w:val="num" w:pos="720"/>
        </w:tabs>
        <w:ind w:left="720" w:hanging="360"/>
      </w:pPr>
      <w:rPr>
        <w:rFonts w:ascii="Arial" w:hAnsi="Arial" w:hint="default"/>
      </w:rPr>
    </w:lvl>
    <w:lvl w:ilvl="1" w:tplc="9FE0D698" w:tentative="1">
      <w:start w:val="1"/>
      <w:numFmt w:val="bullet"/>
      <w:lvlText w:val="•"/>
      <w:lvlJc w:val="left"/>
      <w:pPr>
        <w:tabs>
          <w:tab w:val="num" w:pos="1440"/>
        </w:tabs>
        <w:ind w:left="1440" w:hanging="360"/>
      </w:pPr>
      <w:rPr>
        <w:rFonts w:ascii="Arial" w:hAnsi="Arial" w:hint="default"/>
      </w:rPr>
    </w:lvl>
    <w:lvl w:ilvl="2" w:tplc="1D884942" w:tentative="1">
      <w:start w:val="1"/>
      <w:numFmt w:val="bullet"/>
      <w:lvlText w:val="•"/>
      <w:lvlJc w:val="left"/>
      <w:pPr>
        <w:tabs>
          <w:tab w:val="num" w:pos="2160"/>
        </w:tabs>
        <w:ind w:left="2160" w:hanging="360"/>
      </w:pPr>
      <w:rPr>
        <w:rFonts w:ascii="Arial" w:hAnsi="Arial" w:hint="default"/>
      </w:rPr>
    </w:lvl>
    <w:lvl w:ilvl="3" w:tplc="B8BEE68C" w:tentative="1">
      <w:start w:val="1"/>
      <w:numFmt w:val="bullet"/>
      <w:lvlText w:val="•"/>
      <w:lvlJc w:val="left"/>
      <w:pPr>
        <w:tabs>
          <w:tab w:val="num" w:pos="2880"/>
        </w:tabs>
        <w:ind w:left="2880" w:hanging="360"/>
      </w:pPr>
      <w:rPr>
        <w:rFonts w:ascii="Arial" w:hAnsi="Arial" w:hint="default"/>
      </w:rPr>
    </w:lvl>
    <w:lvl w:ilvl="4" w:tplc="1AC2069A" w:tentative="1">
      <w:start w:val="1"/>
      <w:numFmt w:val="bullet"/>
      <w:lvlText w:val="•"/>
      <w:lvlJc w:val="left"/>
      <w:pPr>
        <w:tabs>
          <w:tab w:val="num" w:pos="3600"/>
        </w:tabs>
        <w:ind w:left="3600" w:hanging="360"/>
      </w:pPr>
      <w:rPr>
        <w:rFonts w:ascii="Arial" w:hAnsi="Arial" w:hint="default"/>
      </w:rPr>
    </w:lvl>
    <w:lvl w:ilvl="5" w:tplc="B7EC5CBC" w:tentative="1">
      <w:start w:val="1"/>
      <w:numFmt w:val="bullet"/>
      <w:lvlText w:val="•"/>
      <w:lvlJc w:val="left"/>
      <w:pPr>
        <w:tabs>
          <w:tab w:val="num" w:pos="4320"/>
        </w:tabs>
        <w:ind w:left="4320" w:hanging="360"/>
      </w:pPr>
      <w:rPr>
        <w:rFonts w:ascii="Arial" w:hAnsi="Arial" w:hint="default"/>
      </w:rPr>
    </w:lvl>
    <w:lvl w:ilvl="6" w:tplc="2E1EB00C" w:tentative="1">
      <w:start w:val="1"/>
      <w:numFmt w:val="bullet"/>
      <w:lvlText w:val="•"/>
      <w:lvlJc w:val="left"/>
      <w:pPr>
        <w:tabs>
          <w:tab w:val="num" w:pos="5040"/>
        </w:tabs>
        <w:ind w:left="5040" w:hanging="360"/>
      </w:pPr>
      <w:rPr>
        <w:rFonts w:ascii="Arial" w:hAnsi="Arial" w:hint="default"/>
      </w:rPr>
    </w:lvl>
    <w:lvl w:ilvl="7" w:tplc="7230F944" w:tentative="1">
      <w:start w:val="1"/>
      <w:numFmt w:val="bullet"/>
      <w:lvlText w:val="•"/>
      <w:lvlJc w:val="left"/>
      <w:pPr>
        <w:tabs>
          <w:tab w:val="num" w:pos="5760"/>
        </w:tabs>
        <w:ind w:left="5760" w:hanging="360"/>
      </w:pPr>
      <w:rPr>
        <w:rFonts w:ascii="Arial" w:hAnsi="Arial" w:hint="default"/>
      </w:rPr>
    </w:lvl>
    <w:lvl w:ilvl="8" w:tplc="5C0CB4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B616D1"/>
    <w:multiLevelType w:val="hybridMultilevel"/>
    <w:tmpl w:val="1268A1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E6499F"/>
    <w:multiLevelType w:val="hybridMultilevel"/>
    <w:tmpl w:val="51B03B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E67117"/>
    <w:multiLevelType w:val="hybridMultilevel"/>
    <w:tmpl w:val="8A625C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131592"/>
    <w:multiLevelType w:val="hybridMultilevel"/>
    <w:tmpl w:val="6D8AA3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325473"/>
    <w:multiLevelType w:val="hybridMultilevel"/>
    <w:tmpl w:val="190C33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A63C55"/>
    <w:multiLevelType w:val="hybridMultilevel"/>
    <w:tmpl w:val="8E26EC3C"/>
    <w:lvl w:ilvl="0" w:tplc="578CEAAA">
      <w:start w:val="1"/>
      <w:numFmt w:val="bullet"/>
      <w:lvlText w:val="•"/>
      <w:lvlJc w:val="left"/>
      <w:pPr>
        <w:tabs>
          <w:tab w:val="num" w:pos="720"/>
        </w:tabs>
        <w:ind w:left="720" w:hanging="360"/>
      </w:pPr>
      <w:rPr>
        <w:rFonts w:ascii="Arial" w:hAnsi="Arial" w:hint="default"/>
      </w:rPr>
    </w:lvl>
    <w:lvl w:ilvl="1" w:tplc="430C7AD8" w:tentative="1">
      <w:start w:val="1"/>
      <w:numFmt w:val="bullet"/>
      <w:lvlText w:val="•"/>
      <w:lvlJc w:val="left"/>
      <w:pPr>
        <w:tabs>
          <w:tab w:val="num" w:pos="1440"/>
        </w:tabs>
        <w:ind w:left="1440" w:hanging="360"/>
      </w:pPr>
      <w:rPr>
        <w:rFonts w:ascii="Arial" w:hAnsi="Arial" w:hint="default"/>
      </w:rPr>
    </w:lvl>
    <w:lvl w:ilvl="2" w:tplc="2700ACB2" w:tentative="1">
      <w:start w:val="1"/>
      <w:numFmt w:val="bullet"/>
      <w:lvlText w:val="•"/>
      <w:lvlJc w:val="left"/>
      <w:pPr>
        <w:tabs>
          <w:tab w:val="num" w:pos="2160"/>
        </w:tabs>
        <w:ind w:left="2160" w:hanging="360"/>
      </w:pPr>
      <w:rPr>
        <w:rFonts w:ascii="Arial" w:hAnsi="Arial" w:hint="default"/>
      </w:rPr>
    </w:lvl>
    <w:lvl w:ilvl="3" w:tplc="BEF43D62" w:tentative="1">
      <w:start w:val="1"/>
      <w:numFmt w:val="bullet"/>
      <w:lvlText w:val="•"/>
      <w:lvlJc w:val="left"/>
      <w:pPr>
        <w:tabs>
          <w:tab w:val="num" w:pos="2880"/>
        </w:tabs>
        <w:ind w:left="2880" w:hanging="360"/>
      </w:pPr>
      <w:rPr>
        <w:rFonts w:ascii="Arial" w:hAnsi="Arial" w:hint="default"/>
      </w:rPr>
    </w:lvl>
    <w:lvl w:ilvl="4" w:tplc="5B624074" w:tentative="1">
      <w:start w:val="1"/>
      <w:numFmt w:val="bullet"/>
      <w:lvlText w:val="•"/>
      <w:lvlJc w:val="left"/>
      <w:pPr>
        <w:tabs>
          <w:tab w:val="num" w:pos="3600"/>
        </w:tabs>
        <w:ind w:left="3600" w:hanging="360"/>
      </w:pPr>
      <w:rPr>
        <w:rFonts w:ascii="Arial" w:hAnsi="Arial" w:hint="default"/>
      </w:rPr>
    </w:lvl>
    <w:lvl w:ilvl="5" w:tplc="F6224144" w:tentative="1">
      <w:start w:val="1"/>
      <w:numFmt w:val="bullet"/>
      <w:lvlText w:val="•"/>
      <w:lvlJc w:val="left"/>
      <w:pPr>
        <w:tabs>
          <w:tab w:val="num" w:pos="4320"/>
        </w:tabs>
        <w:ind w:left="4320" w:hanging="360"/>
      </w:pPr>
      <w:rPr>
        <w:rFonts w:ascii="Arial" w:hAnsi="Arial" w:hint="default"/>
      </w:rPr>
    </w:lvl>
    <w:lvl w:ilvl="6" w:tplc="28CA51EA" w:tentative="1">
      <w:start w:val="1"/>
      <w:numFmt w:val="bullet"/>
      <w:lvlText w:val="•"/>
      <w:lvlJc w:val="left"/>
      <w:pPr>
        <w:tabs>
          <w:tab w:val="num" w:pos="5040"/>
        </w:tabs>
        <w:ind w:left="5040" w:hanging="360"/>
      </w:pPr>
      <w:rPr>
        <w:rFonts w:ascii="Arial" w:hAnsi="Arial" w:hint="default"/>
      </w:rPr>
    </w:lvl>
    <w:lvl w:ilvl="7" w:tplc="D97050EA" w:tentative="1">
      <w:start w:val="1"/>
      <w:numFmt w:val="bullet"/>
      <w:lvlText w:val="•"/>
      <w:lvlJc w:val="left"/>
      <w:pPr>
        <w:tabs>
          <w:tab w:val="num" w:pos="5760"/>
        </w:tabs>
        <w:ind w:left="5760" w:hanging="360"/>
      </w:pPr>
      <w:rPr>
        <w:rFonts w:ascii="Arial" w:hAnsi="Arial" w:hint="default"/>
      </w:rPr>
    </w:lvl>
    <w:lvl w:ilvl="8" w:tplc="B66CC0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9F50F1"/>
    <w:multiLevelType w:val="hybridMultilevel"/>
    <w:tmpl w:val="65ACF4AA"/>
    <w:lvl w:ilvl="0" w:tplc="42EE1C20">
      <w:start w:val="10"/>
      <w:numFmt w:val="bullet"/>
      <w:lvlText w:val="-"/>
      <w:lvlJc w:val="left"/>
      <w:pPr>
        <w:ind w:left="720" w:hanging="360"/>
      </w:pPr>
      <w:rPr>
        <w:rFonts w:ascii="Liberation Serif" w:eastAsia="Noto Sans CJK SC" w:hAnsi="Liberation Serif" w:cs="Lohit Devanaga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
  </w:num>
  <w:num w:numId="4">
    <w:abstractNumId w:val="20"/>
  </w:num>
  <w:num w:numId="5">
    <w:abstractNumId w:val="16"/>
  </w:num>
  <w:num w:numId="6">
    <w:abstractNumId w:val="9"/>
  </w:num>
  <w:num w:numId="7">
    <w:abstractNumId w:val="23"/>
  </w:num>
  <w:num w:numId="8">
    <w:abstractNumId w:val="11"/>
  </w:num>
  <w:num w:numId="9">
    <w:abstractNumId w:val="15"/>
  </w:num>
  <w:num w:numId="10">
    <w:abstractNumId w:val="7"/>
  </w:num>
  <w:num w:numId="11">
    <w:abstractNumId w:val="13"/>
  </w:num>
  <w:num w:numId="12">
    <w:abstractNumId w:val="22"/>
  </w:num>
  <w:num w:numId="13">
    <w:abstractNumId w:val="14"/>
  </w:num>
  <w:num w:numId="14">
    <w:abstractNumId w:val="0"/>
  </w:num>
  <w:num w:numId="15">
    <w:abstractNumId w:val="2"/>
  </w:num>
  <w:num w:numId="16">
    <w:abstractNumId w:val="3"/>
  </w:num>
  <w:num w:numId="17">
    <w:abstractNumId w:val="10"/>
  </w:num>
  <w:num w:numId="18">
    <w:abstractNumId w:val="4"/>
  </w:num>
  <w:num w:numId="19">
    <w:abstractNumId w:val="17"/>
  </w:num>
  <w:num w:numId="20">
    <w:abstractNumId w:val="24"/>
  </w:num>
  <w:num w:numId="21">
    <w:abstractNumId w:val="6"/>
  </w:num>
  <w:num w:numId="22">
    <w:abstractNumId w:val="5"/>
  </w:num>
  <w:num w:numId="23">
    <w:abstractNumId w:val="12"/>
  </w:num>
  <w:num w:numId="24">
    <w:abstractNumId w:val="18"/>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4E6"/>
    <w:rsid w:val="00000F55"/>
    <w:rsid w:val="00002084"/>
    <w:rsid w:val="000023C2"/>
    <w:rsid w:val="0000561D"/>
    <w:rsid w:val="000059EF"/>
    <w:rsid w:val="000064C6"/>
    <w:rsid w:val="0000759D"/>
    <w:rsid w:val="0001568C"/>
    <w:rsid w:val="00024012"/>
    <w:rsid w:val="00026DBD"/>
    <w:rsid w:val="000279D2"/>
    <w:rsid w:val="000316FB"/>
    <w:rsid w:val="0003303A"/>
    <w:rsid w:val="000331E9"/>
    <w:rsid w:val="00033E51"/>
    <w:rsid w:val="000405C6"/>
    <w:rsid w:val="000424E6"/>
    <w:rsid w:val="00045C2D"/>
    <w:rsid w:val="00050189"/>
    <w:rsid w:val="00050F3D"/>
    <w:rsid w:val="000530F6"/>
    <w:rsid w:val="000532CD"/>
    <w:rsid w:val="000535DC"/>
    <w:rsid w:val="00053857"/>
    <w:rsid w:val="000570F9"/>
    <w:rsid w:val="0005793E"/>
    <w:rsid w:val="00062485"/>
    <w:rsid w:val="000624CF"/>
    <w:rsid w:val="0006279C"/>
    <w:rsid w:val="0006289A"/>
    <w:rsid w:val="00063DC5"/>
    <w:rsid w:val="0006416E"/>
    <w:rsid w:val="00065205"/>
    <w:rsid w:val="000655B7"/>
    <w:rsid w:val="000675D2"/>
    <w:rsid w:val="000710B1"/>
    <w:rsid w:val="00073352"/>
    <w:rsid w:val="00074895"/>
    <w:rsid w:val="00075AD0"/>
    <w:rsid w:val="00080ADE"/>
    <w:rsid w:val="000838EC"/>
    <w:rsid w:val="00086439"/>
    <w:rsid w:val="000865A7"/>
    <w:rsid w:val="00091FFE"/>
    <w:rsid w:val="00095321"/>
    <w:rsid w:val="00096040"/>
    <w:rsid w:val="00096889"/>
    <w:rsid w:val="00096B22"/>
    <w:rsid w:val="00096B77"/>
    <w:rsid w:val="000A000A"/>
    <w:rsid w:val="000A01D4"/>
    <w:rsid w:val="000A3A05"/>
    <w:rsid w:val="000A4893"/>
    <w:rsid w:val="000A50D1"/>
    <w:rsid w:val="000A6844"/>
    <w:rsid w:val="000A6F8E"/>
    <w:rsid w:val="000B357E"/>
    <w:rsid w:val="000B3653"/>
    <w:rsid w:val="000B61DA"/>
    <w:rsid w:val="000C01D6"/>
    <w:rsid w:val="000C072E"/>
    <w:rsid w:val="000C1018"/>
    <w:rsid w:val="000C2973"/>
    <w:rsid w:val="000C2A6C"/>
    <w:rsid w:val="000C4474"/>
    <w:rsid w:val="000C518E"/>
    <w:rsid w:val="000C594E"/>
    <w:rsid w:val="000D07E2"/>
    <w:rsid w:val="000D4AAF"/>
    <w:rsid w:val="000D60E7"/>
    <w:rsid w:val="000D7B37"/>
    <w:rsid w:val="000E146C"/>
    <w:rsid w:val="000E35B8"/>
    <w:rsid w:val="000E5C95"/>
    <w:rsid w:val="000E5FC2"/>
    <w:rsid w:val="000E665C"/>
    <w:rsid w:val="000E6803"/>
    <w:rsid w:val="000E6BE2"/>
    <w:rsid w:val="000E7B09"/>
    <w:rsid w:val="000F0DB4"/>
    <w:rsid w:val="000F1A6C"/>
    <w:rsid w:val="000F1BA4"/>
    <w:rsid w:val="000F2BBC"/>
    <w:rsid w:val="000F315D"/>
    <w:rsid w:val="000F5656"/>
    <w:rsid w:val="000F5D34"/>
    <w:rsid w:val="000F6AD2"/>
    <w:rsid w:val="000F6C74"/>
    <w:rsid w:val="000F7885"/>
    <w:rsid w:val="0010126B"/>
    <w:rsid w:val="0010203D"/>
    <w:rsid w:val="001052F5"/>
    <w:rsid w:val="001061B0"/>
    <w:rsid w:val="0010644A"/>
    <w:rsid w:val="001104B8"/>
    <w:rsid w:val="00123639"/>
    <w:rsid w:val="00123844"/>
    <w:rsid w:val="0012688F"/>
    <w:rsid w:val="00126D7B"/>
    <w:rsid w:val="00127BAC"/>
    <w:rsid w:val="00130894"/>
    <w:rsid w:val="00130E4E"/>
    <w:rsid w:val="0013697F"/>
    <w:rsid w:val="001373E2"/>
    <w:rsid w:val="00141495"/>
    <w:rsid w:val="00141CFB"/>
    <w:rsid w:val="00145CF9"/>
    <w:rsid w:val="00147142"/>
    <w:rsid w:val="001477AC"/>
    <w:rsid w:val="00147E2F"/>
    <w:rsid w:val="0015064E"/>
    <w:rsid w:val="001511C8"/>
    <w:rsid w:val="001535EA"/>
    <w:rsid w:val="0015477A"/>
    <w:rsid w:val="00156A6B"/>
    <w:rsid w:val="00157E78"/>
    <w:rsid w:val="00160F2D"/>
    <w:rsid w:val="00164891"/>
    <w:rsid w:val="00164CE4"/>
    <w:rsid w:val="001661E4"/>
    <w:rsid w:val="00166547"/>
    <w:rsid w:val="0017673D"/>
    <w:rsid w:val="001770A9"/>
    <w:rsid w:val="001774D4"/>
    <w:rsid w:val="00180962"/>
    <w:rsid w:val="00182927"/>
    <w:rsid w:val="00184415"/>
    <w:rsid w:val="00192713"/>
    <w:rsid w:val="00192B08"/>
    <w:rsid w:val="001962DD"/>
    <w:rsid w:val="001A1061"/>
    <w:rsid w:val="001A20F7"/>
    <w:rsid w:val="001A2C9C"/>
    <w:rsid w:val="001A4174"/>
    <w:rsid w:val="001A4EDD"/>
    <w:rsid w:val="001A50A4"/>
    <w:rsid w:val="001B12B8"/>
    <w:rsid w:val="001B1E84"/>
    <w:rsid w:val="001B22E2"/>
    <w:rsid w:val="001B3CB4"/>
    <w:rsid w:val="001B41CD"/>
    <w:rsid w:val="001B4DFB"/>
    <w:rsid w:val="001C072F"/>
    <w:rsid w:val="001C1A65"/>
    <w:rsid w:val="001C220B"/>
    <w:rsid w:val="001C35EB"/>
    <w:rsid w:val="001C38B6"/>
    <w:rsid w:val="001C3F0C"/>
    <w:rsid w:val="001C4CDB"/>
    <w:rsid w:val="001C5026"/>
    <w:rsid w:val="001C58A5"/>
    <w:rsid w:val="001C6F9E"/>
    <w:rsid w:val="001D0CFF"/>
    <w:rsid w:val="001D0DA0"/>
    <w:rsid w:val="001D30F7"/>
    <w:rsid w:val="001D446F"/>
    <w:rsid w:val="001D7830"/>
    <w:rsid w:val="001E1169"/>
    <w:rsid w:val="001E2E28"/>
    <w:rsid w:val="001E7145"/>
    <w:rsid w:val="001F0135"/>
    <w:rsid w:val="001F1005"/>
    <w:rsid w:val="001F1394"/>
    <w:rsid w:val="001F2C34"/>
    <w:rsid w:val="001F3A6B"/>
    <w:rsid w:val="001F699A"/>
    <w:rsid w:val="002036A6"/>
    <w:rsid w:val="00210387"/>
    <w:rsid w:val="00211062"/>
    <w:rsid w:val="0021323D"/>
    <w:rsid w:val="00213C50"/>
    <w:rsid w:val="00214C50"/>
    <w:rsid w:val="00217E0C"/>
    <w:rsid w:val="00223BCF"/>
    <w:rsid w:val="00224480"/>
    <w:rsid w:val="002254DE"/>
    <w:rsid w:val="00226300"/>
    <w:rsid w:val="00227642"/>
    <w:rsid w:val="0022786D"/>
    <w:rsid w:val="00227A42"/>
    <w:rsid w:val="00230533"/>
    <w:rsid w:val="002316AA"/>
    <w:rsid w:val="002324BF"/>
    <w:rsid w:val="00236E11"/>
    <w:rsid w:val="00241965"/>
    <w:rsid w:val="00241D39"/>
    <w:rsid w:val="002420A1"/>
    <w:rsid w:val="002440F5"/>
    <w:rsid w:val="0024554D"/>
    <w:rsid w:val="00245D05"/>
    <w:rsid w:val="00250976"/>
    <w:rsid w:val="00252B9A"/>
    <w:rsid w:val="00252C75"/>
    <w:rsid w:val="00252F4C"/>
    <w:rsid w:val="00255901"/>
    <w:rsid w:val="002603F0"/>
    <w:rsid w:val="00260D03"/>
    <w:rsid w:val="00261C33"/>
    <w:rsid w:val="00261E8A"/>
    <w:rsid w:val="0026225E"/>
    <w:rsid w:val="0026390B"/>
    <w:rsid w:val="00263A42"/>
    <w:rsid w:val="002646D2"/>
    <w:rsid w:val="002673F1"/>
    <w:rsid w:val="00271491"/>
    <w:rsid w:val="002719DD"/>
    <w:rsid w:val="002734EE"/>
    <w:rsid w:val="002753C1"/>
    <w:rsid w:val="00275C07"/>
    <w:rsid w:val="00276BA9"/>
    <w:rsid w:val="0027702D"/>
    <w:rsid w:val="00277E73"/>
    <w:rsid w:val="00282861"/>
    <w:rsid w:val="00282D0F"/>
    <w:rsid w:val="00286CB8"/>
    <w:rsid w:val="00287BD8"/>
    <w:rsid w:val="00292465"/>
    <w:rsid w:val="00293EC8"/>
    <w:rsid w:val="00294BE0"/>
    <w:rsid w:val="00297306"/>
    <w:rsid w:val="002A1CCB"/>
    <w:rsid w:val="002A2334"/>
    <w:rsid w:val="002A2AA8"/>
    <w:rsid w:val="002A4AE4"/>
    <w:rsid w:val="002A72F9"/>
    <w:rsid w:val="002B0811"/>
    <w:rsid w:val="002B26C9"/>
    <w:rsid w:val="002B6797"/>
    <w:rsid w:val="002B79C9"/>
    <w:rsid w:val="002C0024"/>
    <w:rsid w:val="002C034F"/>
    <w:rsid w:val="002C2BD5"/>
    <w:rsid w:val="002C356F"/>
    <w:rsid w:val="002C3E0B"/>
    <w:rsid w:val="002C4492"/>
    <w:rsid w:val="002C6628"/>
    <w:rsid w:val="002C7E06"/>
    <w:rsid w:val="002D0BF1"/>
    <w:rsid w:val="002D231C"/>
    <w:rsid w:val="002D27B5"/>
    <w:rsid w:val="002D732C"/>
    <w:rsid w:val="002E21C7"/>
    <w:rsid w:val="002E4B10"/>
    <w:rsid w:val="002E4FF0"/>
    <w:rsid w:val="002E5063"/>
    <w:rsid w:val="002F0541"/>
    <w:rsid w:val="002F154D"/>
    <w:rsid w:val="002F19BC"/>
    <w:rsid w:val="002F25CC"/>
    <w:rsid w:val="002F41E0"/>
    <w:rsid w:val="002F52A2"/>
    <w:rsid w:val="002F7323"/>
    <w:rsid w:val="00300748"/>
    <w:rsid w:val="0030284E"/>
    <w:rsid w:val="00303206"/>
    <w:rsid w:val="00303BBF"/>
    <w:rsid w:val="00305C1C"/>
    <w:rsid w:val="00311613"/>
    <w:rsid w:val="00316493"/>
    <w:rsid w:val="0032166E"/>
    <w:rsid w:val="00324483"/>
    <w:rsid w:val="00324A2B"/>
    <w:rsid w:val="00325F01"/>
    <w:rsid w:val="00327FEF"/>
    <w:rsid w:val="003327FE"/>
    <w:rsid w:val="00336911"/>
    <w:rsid w:val="0033759B"/>
    <w:rsid w:val="003406F7"/>
    <w:rsid w:val="003418F8"/>
    <w:rsid w:val="00342BB5"/>
    <w:rsid w:val="00344189"/>
    <w:rsid w:val="0034470F"/>
    <w:rsid w:val="003508F3"/>
    <w:rsid w:val="00351225"/>
    <w:rsid w:val="00353ED5"/>
    <w:rsid w:val="00354016"/>
    <w:rsid w:val="00354675"/>
    <w:rsid w:val="0035579B"/>
    <w:rsid w:val="0036471C"/>
    <w:rsid w:val="0036495E"/>
    <w:rsid w:val="00364D0F"/>
    <w:rsid w:val="00365C21"/>
    <w:rsid w:val="003660F1"/>
    <w:rsid w:val="0036747F"/>
    <w:rsid w:val="003714B7"/>
    <w:rsid w:val="0037531D"/>
    <w:rsid w:val="003763F4"/>
    <w:rsid w:val="003773DA"/>
    <w:rsid w:val="0038493A"/>
    <w:rsid w:val="0038511E"/>
    <w:rsid w:val="00385E2B"/>
    <w:rsid w:val="003908A6"/>
    <w:rsid w:val="0039097F"/>
    <w:rsid w:val="0039204E"/>
    <w:rsid w:val="00393671"/>
    <w:rsid w:val="00397451"/>
    <w:rsid w:val="00397A11"/>
    <w:rsid w:val="003A1508"/>
    <w:rsid w:val="003A1B17"/>
    <w:rsid w:val="003A5FD4"/>
    <w:rsid w:val="003A68DC"/>
    <w:rsid w:val="003B0A7E"/>
    <w:rsid w:val="003B6645"/>
    <w:rsid w:val="003C1320"/>
    <w:rsid w:val="003C1588"/>
    <w:rsid w:val="003C19FB"/>
    <w:rsid w:val="003C2DBF"/>
    <w:rsid w:val="003C476E"/>
    <w:rsid w:val="003C4EFC"/>
    <w:rsid w:val="003C4F64"/>
    <w:rsid w:val="003D136A"/>
    <w:rsid w:val="003D2C80"/>
    <w:rsid w:val="003E03C5"/>
    <w:rsid w:val="003E08C9"/>
    <w:rsid w:val="003E36C8"/>
    <w:rsid w:val="003E3D85"/>
    <w:rsid w:val="003E5790"/>
    <w:rsid w:val="003E6664"/>
    <w:rsid w:val="003E7CE4"/>
    <w:rsid w:val="003F02C1"/>
    <w:rsid w:val="003F1D33"/>
    <w:rsid w:val="003F3B67"/>
    <w:rsid w:val="003F5D6E"/>
    <w:rsid w:val="003F6795"/>
    <w:rsid w:val="003F79D9"/>
    <w:rsid w:val="00402A2F"/>
    <w:rsid w:val="00404C61"/>
    <w:rsid w:val="00406E5F"/>
    <w:rsid w:val="0041606F"/>
    <w:rsid w:val="0041744D"/>
    <w:rsid w:val="0042324C"/>
    <w:rsid w:val="004244DE"/>
    <w:rsid w:val="00424C75"/>
    <w:rsid w:val="00425143"/>
    <w:rsid w:val="004268C1"/>
    <w:rsid w:val="00426ADF"/>
    <w:rsid w:val="00431B9E"/>
    <w:rsid w:val="00432359"/>
    <w:rsid w:val="00432FF6"/>
    <w:rsid w:val="00433AA8"/>
    <w:rsid w:val="00434B8B"/>
    <w:rsid w:val="00434F53"/>
    <w:rsid w:val="004366EA"/>
    <w:rsid w:val="004379DB"/>
    <w:rsid w:val="004406AA"/>
    <w:rsid w:val="00442E73"/>
    <w:rsid w:val="004465DE"/>
    <w:rsid w:val="0044763C"/>
    <w:rsid w:val="00447B27"/>
    <w:rsid w:val="004501F5"/>
    <w:rsid w:val="00455F70"/>
    <w:rsid w:val="004567CE"/>
    <w:rsid w:val="0046197F"/>
    <w:rsid w:val="004652D7"/>
    <w:rsid w:val="0046561C"/>
    <w:rsid w:val="00465937"/>
    <w:rsid w:val="004661AB"/>
    <w:rsid w:val="004715DC"/>
    <w:rsid w:val="00473C23"/>
    <w:rsid w:val="00476F26"/>
    <w:rsid w:val="0047725D"/>
    <w:rsid w:val="00480790"/>
    <w:rsid w:val="0048271F"/>
    <w:rsid w:val="00484B37"/>
    <w:rsid w:val="00484E70"/>
    <w:rsid w:val="00485E7C"/>
    <w:rsid w:val="00487CFF"/>
    <w:rsid w:val="00487F4A"/>
    <w:rsid w:val="00492DA9"/>
    <w:rsid w:val="004938C6"/>
    <w:rsid w:val="00494837"/>
    <w:rsid w:val="004964ED"/>
    <w:rsid w:val="00497863"/>
    <w:rsid w:val="004A471B"/>
    <w:rsid w:val="004A5F52"/>
    <w:rsid w:val="004A6044"/>
    <w:rsid w:val="004A64AD"/>
    <w:rsid w:val="004A6F3A"/>
    <w:rsid w:val="004B0DA6"/>
    <w:rsid w:val="004B601E"/>
    <w:rsid w:val="004B626D"/>
    <w:rsid w:val="004C2EE8"/>
    <w:rsid w:val="004C45C9"/>
    <w:rsid w:val="004C5510"/>
    <w:rsid w:val="004C56F7"/>
    <w:rsid w:val="004C73FC"/>
    <w:rsid w:val="004D2F15"/>
    <w:rsid w:val="004D3A48"/>
    <w:rsid w:val="004D486B"/>
    <w:rsid w:val="004E2BD2"/>
    <w:rsid w:val="004E519E"/>
    <w:rsid w:val="004F1193"/>
    <w:rsid w:val="004F1DD8"/>
    <w:rsid w:val="004F351A"/>
    <w:rsid w:val="004F363E"/>
    <w:rsid w:val="004F633A"/>
    <w:rsid w:val="004F7691"/>
    <w:rsid w:val="00500069"/>
    <w:rsid w:val="0050076E"/>
    <w:rsid w:val="00500E96"/>
    <w:rsid w:val="005032C2"/>
    <w:rsid w:val="0050669E"/>
    <w:rsid w:val="0051037E"/>
    <w:rsid w:val="0051064E"/>
    <w:rsid w:val="00511419"/>
    <w:rsid w:val="00513BD4"/>
    <w:rsid w:val="00514309"/>
    <w:rsid w:val="005144E2"/>
    <w:rsid w:val="00514509"/>
    <w:rsid w:val="00515D2F"/>
    <w:rsid w:val="005211AC"/>
    <w:rsid w:val="0052580E"/>
    <w:rsid w:val="00527CFD"/>
    <w:rsid w:val="0053034F"/>
    <w:rsid w:val="00531FE8"/>
    <w:rsid w:val="0053280F"/>
    <w:rsid w:val="00533E94"/>
    <w:rsid w:val="005341D2"/>
    <w:rsid w:val="005348EF"/>
    <w:rsid w:val="0054096B"/>
    <w:rsid w:val="00543FC3"/>
    <w:rsid w:val="0054537D"/>
    <w:rsid w:val="0055393E"/>
    <w:rsid w:val="00553A14"/>
    <w:rsid w:val="0055429F"/>
    <w:rsid w:val="005542B8"/>
    <w:rsid w:val="0055498B"/>
    <w:rsid w:val="00556A38"/>
    <w:rsid w:val="00557B76"/>
    <w:rsid w:val="005602C7"/>
    <w:rsid w:val="00560912"/>
    <w:rsid w:val="00560AA7"/>
    <w:rsid w:val="00562BBF"/>
    <w:rsid w:val="0056349B"/>
    <w:rsid w:val="00564DB6"/>
    <w:rsid w:val="00565DDF"/>
    <w:rsid w:val="00572263"/>
    <w:rsid w:val="00572336"/>
    <w:rsid w:val="0057636F"/>
    <w:rsid w:val="00576B8F"/>
    <w:rsid w:val="0057718A"/>
    <w:rsid w:val="00580136"/>
    <w:rsid w:val="00581156"/>
    <w:rsid w:val="005832F7"/>
    <w:rsid w:val="00586E65"/>
    <w:rsid w:val="0059061F"/>
    <w:rsid w:val="00591277"/>
    <w:rsid w:val="00591C86"/>
    <w:rsid w:val="00593224"/>
    <w:rsid w:val="0059398B"/>
    <w:rsid w:val="00594057"/>
    <w:rsid w:val="00594851"/>
    <w:rsid w:val="005A24E6"/>
    <w:rsid w:val="005A3972"/>
    <w:rsid w:val="005A3B33"/>
    <w:rsid w:val="005A56EE"/>
    <w:rsid w:val="005A5C72"/>
    <w:rsid w:val="005A6E45"/>
    <w:rsid w:val="005B141E"/>
    <w:rsid w:val="005B1D00"/>
    <w:rsid w:val="005B49F0"/>
    <w:rsid w:val="005B5EFA"/>
    <w:rsid w:val="005B60C0"/>
    <w:rsid w:val="005B7BF8"/>
    <w:rsid w:val="005C260B"/>
    <w:rsid w:val="005C2933"/>
    <w:rsid w:val="005C7CBB"/>
    <w:rsid w:val="005D02B8"/>
    <w:rsid w:val="005D0670"/>
    <w:rsid w:val="005D55D4"/>
    <w:rsid w:val="005D7C50"/>
    <w:rsid w:val="005E202F"/>
    <w:rsid w:val="005E275E"/>
    <w:rsid w:val="005E4B03"/>
    <w:rsid w:val="005E5FF3"/>
    <w:rsid w:val="005F2BBF"/>
    <w:rsid w:val="005F2D4F"/>
    <w:rsid w:val="005F482C"/>
    <w:rsid w:val="005F5BF9"/>
    <w:rsid w:val="005F68BD"/>
    <w:rsid w:val="005F6EA8"/>
    <w:rsid w:val="00601330"/>
    <w:rsid w:val="00601DC2"/>
    <w:rsid w:val="006027F4"/>
    <w:rsid w:val="00602CF0"/>
    <w:rsid w:val="00603629"/>
    <w:rsid w:val="00606793"/>
    <w:rsid w:val="00606DA7"/>
    <w:rsid w:val="0061156F"/>
    <w:rsid w:val="00612466"/>
    <w:rsid w:val="00612F1A"/>
    <w:rsid w:val="00613F8B"/>
    <w:rsid w:val="00613FE0"/>
    <w:rsid w:val="006219B2"/>
    <w:rsid w:val="0062234C"/>
    <w:rsid w:val="00625732"/>
    <w:rsid w:val="006269F1"/>
    <w:rsid w:val="00626A02"/>
    <w:rsid w:val="00630BD5"/>
    <w:rsid w:val="00630F3C"/>
    <w:rsid w:val="0063193F"/>
    <w:rsid w:val="00631E68"/>
    <w:rsid w:val="00632D21"/>
    <w:rsid w:val="00634173"/>
    <w:rsid w:val="00634723"/>
    <w:rsid w:val="00634BF5"/>
    <w:rsid w:val="006362D0"/>
    <w:rsid w:val="00637BEF"/>
    <w:rsid w:val="00637C3F"/>
    <w:rsid w:val="006407B5"/>
    <w:rsid w:val="00642BC2"/>
    <w:rsid w:val="006453C9"/>
    <w:rsid w:val="00645E46"/>
    <w:rsid w:val="00645F31"/>
    <w:rsid w:val="006466AF"/>
    <w:rsid w:val="00650905"/>
    <w:rsid w:val="00651741"/>
    <w:rsid w:val="00653319"/>
    <w:rsid w:val="0065384B"/>
    <w:rsid w:val="006548E4"/>
    <w:rsid w:val="00654B39"/>
    <w:rsid w:val="00655436"/>
    <w:rsid w:val="00657444"/>
    <w:rsid w:val="00657FB2"/>
    <w:rsid w:val="00661C35"/>
    <w:rsid w:val="00666102"/>
    <w:rsid w:val="00666AB5"/>
    <w:rsid w:val="006706E5"/>
    <w:rsid w:val="006708FE"/>
    <w:rsid w:val="00674BBB"/>
    <w:rsid w:val="00675452"/>
    <w:rsid w:val="006806B9"/>
    <w:rsid w:val="00680710"/>
    <w:rsid w:val="00683CE8"/>
    <w:rsid w:val="00684C6C"/>
    <w:rsid w:val="00684E74"/>
    <w:rsid w:val="00691E14"/>
    <w:rsid w:val="00695917"/>
    <w:rsid w:val="006A0494"/>
    <w:rsid w:val="006A538F"/>
    <w:rsid w:val="006B1D26"/>
    <w:rsid w:val="006B4AF8"/>
    <w:rsid w:val="006B6E8A"/>
    <w:rsid w:val="006C1062"/>
    <w:rsid w:val="006C569F"/>
    <w:rsid w:val="006C6A2D"/>
    <w:rsid w:val="006C6C4E"/>
    <w:rsid w:val="006C7202"/>
    <w:rsid w:val="006D2277"/>
    <w:rsid w:val="006D289F"/>
    <w:rsid w:val="006E0286"/>
    <w:rsid w:val="006E0365"/>
    <w:rsid w:val="006E267F"/>
    <w:rsid w:val="006E2B3C"/>
    <w:rsid w:val="006E2ED7"/>
    <w:rsid w:val="006E36C2"/>
    <w:rsid w:val="006E4C13"/>
    <w:rsid w:val="006E6137"/>
    <w:rsid w:val="006E62FA"/>
    <w:rsid w:val="006E7206"/>
    <w:rsid w:val="006F058A"/>
    <w:rsid w:val="006F22E0"/>
    <w:rsid w:val="006F405C"/>
    <w:rsid w:val="006F40F5"/>
    <w:rsid w:val="006F4ACC"/>
    <w:rsid w:val="006F5377"/>
    <w:rsid w:val="006F58D2"/>
    <w:rsid w:val="006F5E43"/>
    <w:rsid w:val="006F7C23"/>
    <w:rsid w:val="00703F5C"/>
    <w:rsid w:val="00703FED"/>
    <w:rsid w:val="00704616"/>
    <w:rsid w:val="007073B3"/>
    <w:rsid w:val="00710E78"/>
    <w:rsid w:val="00712415"/>
    <w:rsid w:val="007243EC"/>
    <w:rsid w:val="0072558C"/>
    <w:rsid w:val="00725C57"/>
    <w:rsid w:val="00726B24"/>
    <w:rsid w:val="007313A3"/>
    <w:rsid w:val="0073181C"/>
    <w:rsid w:val="007345D4"/>
    <w:rsid w:val="007364D7"/>
    <w:rsid w:val="00737582"/>
    <w:rsid w:val="00740483"/>
    <w:rsid w:val="0074067E"/>
    <w:rsid w:val="00743711"/>
    <w:rsid w:val="00743730"/>
    <w:rsid w:val="00744307"/>
    <w:rsid w:val="007451F5"/>
    <w:rsid w:val="00746AA0"/>
    <w:rsid w:val="00747198"/>
    <w:rsid w:val="0075270F"/>
    <w:rsid w:val="00752EBC"/>
    <w:rsid w:val="00753740"/>
    <w:rsid w:val="0075395E"/>
    <w:rsid w:val="00754FD4"/>
    <w:rsid w:val="00757111"/>
    <w:rsid w:val="00760C96"/>
    <w:rsid w:val="00760E09"/>
    <w:rsid w:val="007611C0"/>
    <w:rsid w:val="00764138"/>
    <w:rsid w:val="007661DF"/>
    <w:rsid w:val="00771623"/>
    <w:rsid w:val="00773C36"/>
    <w:rsid w:val="00777939"/>
    <w:rsid w:val="00780C28"/>
    <w:rsid w:val="00784645"/>
    <w:rsid w:val="00786FC1"/>
    <w:rsid w:val="007879A7"/>
    <w:rsid w:val="007942BC"/>
    <w:rsid w:val="007A0BA2"/>
    <w:rsid w:val="007A2F42"/>
    <w:rsid w:val="007A30F3"/>
    <w:rsid w:val="007A3829"/>
    <w:rsid w:val="007A4344"/>
    <w:rsid w:val="007A470F"/>
    <w:rsid w:val="007A542A"/>
    <w:rsid w:val="007A5590"/>
    <w:rsid w:val="007A58D7"/>
    <w:rsid w:val="007A60EC"/>
    <w:rsid w:val="007B07AF"/>
    <w:rsid w:val="007B0BE0"/>
    <w:rsid w:val="007B16D7"/>
    <w:rsid w:val="007B1C32"/>
    <w:rsid w:val="007B4E1D"/>
    <w:rsid w:val="007B5BAA"/>
    <w:rsid w:val="007C0915"/>
    <w:rsid w:val="007C126B"/>
    <w:rsid w:val="007C3849"/>
    <w:rsid w:val="007C433A"/>
    <w:rsid w:val="007C44D1"/>
    <w:rsid w:val="007D0E4F"/>
    <w:rsid w:val="007D0FBD"/>
    <w:rsid w:val="007D0FC7"/>
    <w:rsid w:val="007D196E"/>
    <w:rsid w:val="007D1AD8"/>
    <w:rsid w:val="007D3F5F"/>
    <w:rsid w:val="007D6E4A"/>
    <w:rsid w:val="007D6F02"/>
    <w:rsid w:val="007D795F"/>
    <w:rsid w:val="007E1B15"/>
    <w:rsid w:val="007E26FE"/>
    <w:rsid w:val="007E2A0F"/>
    <w:rsid w:val="007E4144"/>
    <w:rsid w:val="007E5D52"/>
    <w:rsid w:val="007E75C1"/>
    <w:rsid w:val="007F0D8E"/>
    <w:rsid w:val="007F6111"/>
    <w:rsid w:val="007F622C"/>
    <w:rsid w:val="00800590"/>
    <w:rsid w:val="00802609"/>
    <w:rsid w:val="00803AFE"/>
    <w:rsid w:val="00807B76"/>
    <w:rsid w:val="008121B8"/>
    <w:rsid w:val="008153CA"/>
    <w:rsid w:val="00817470"/>
    <w:rsid w:val="0081754E"/>
    <w:rsid w:val="00820145"/>
    <w:rsid w:val="00820350"/>
    <w:rsid w:val="00821C75"/>
    <w:rsid w:val="00822F30"/>
    <w:rsid w:val="00823724"/>
    <w:rsid w:val="008266D1"/>
    <w:rsid w:val="00830C54"/>
    <w:rsid w:val="00831B9E"/>
    <w:rsid w:val="00832185"/>
    <w:rsid w:val="008323FE"/>
    <w:rsid w:val="00833A5E"/>
    <w:rsid w:val="00836392"/>
    <w:rsid w:val="00836C27"/>
    <w:rsid w:val="00842A66"/>
    <w:rsid w:val="00843163"/>
    <w:rsid w:val="008436DD"/>
    <w:rsid w:val="00844E18"/>
    <w:rsid w:val="008472A5"/>
    <w:rsid w:val="00847760"/>
    <w:rsid w:val="00847F5D"/>
    <w:rsid w:val="00850CC7"/>
    <w:rsid w:val="00855308"/>
    <w:rsid w:val="00855529"/>
    <w:rsid w:val="00857DD4"/>
    <w:rsid w:val="00861BCF"/>
    <w:rsid w:val="008623E8"/>
    <w:rsid w:val="008631F4"/>
    <w:rsid w:val="008668E0"/>
    <w:rsid w:val="00870BF8"/>
    <w:rsid w:val="00870D28"/>
    <w:rsid w:val="00871278"/>
    <w:rsid w:val="00871588"/>
    <w:rsid w:val="008727BB"/>
    <w:rsid w:val="00873F9A"/>
    <w:rsid w:val="00874DE6"/>
    <w:rsid w:val="00875978"/>
    <w:rsid w:val="00875CDF"/>
    <w:rsid w:val="00876AA6"/>
    <w:rsid w:val="00876F54"/>
    <w:rsid w:val="00877BE5"/>
    <w:rsid w:val="00881802"/>
    <w:rsid w:val="00882CE7"/>
    <w:rsid w:val="0088752B"/>
    <w:rsid w:val="00887C9E"/>
    <w:rsid w:val="00893732"/>
    <w:rsid w:val="00893D58"/>
    <w:rsid w:val="00895033"/>
    <w:rsid w:val="00896BE1"/>
    <w:rsid w:val="00897252"/>
    <w:rsid w:val="008A0FD5"/>
    <w:rsid w:val="008A1CA3"/>
    <w:rsid w:val="008A2808"/>
    <w:rsid w:val="008A42D2"/>
    <w:rsid w:val="008A5E76"/>
    <w:rsid w:val="008B023E"/>
    <w:rsid w:val="008B22E1"/>
    <w:rsid w:val="008B3428"/>
    <w:rsid w:val="008B4A36"/>
    <w:rsid w:val="008B55EB"/>
    <w:rsid w:val="008C0048"/>
    <w:rsid w:val="008C022C"/>
    <w:rsid w:val="008C37F1"/>
    <w:rsid w:val="008D06C1"/>
    <w:rsid w:val="008D326A"/>
    <w:rsid w:val="008D364B"/>
    <w:rsid w:val="008D3E74"/>
    <w:rsid w:val="008D4431"/>
    <w:rsid w:val="008D562C"/>
    <w:rsid w:val="008E2003"/>
    <w:rsid w:val="008E4C38"/>
    <w:rsid w:val="008E68E2"/>
    <w:rsid w:val="008E6C82"/>
    <w:rsid w:val="008F0DFF"/>
    <w:rsid w:val="008F1A5F"/>
    <w:rsid w:val="008F4C10"/>
    <w:rsid w:val="008F517A"/>
    <w:rsid w:val="008F69C9"/>
    <w:rsid w:val="00900FDE"/>
    <w:rsid w:val="00901E12"/>
    <w:rsid w:val="00902A98"/>
    <w:rsid w:val="00903133"/>
    <w:rsid w:val="009056F8"/>
    <w:rsid w:val="00911901"/>
    <w:rsid w:val="009141EC"/>
    <w:rsid w:val="009151F7"/>
    <w:rsid w:val="009169A8"/>
    <w:rsid w:val="00917805"/>
    <w:rsid w:val="009178D9"/>
    <w:rsid w:val="00917D6D"/>
    <w:rsid w:val="00924471"/>
    <w:rsid w:val="00927204"/>
    <w:rsid w:val="00927F1F"/>
    <w:rsid w:val="0093411F"/>
    <w:rsid w:val="00934712"/>
    <w:rsid w:val="009411F2"/>
    <w:rsid w:val="00941C32"/>
    <w:rsid w:val="00945608"/>
    <w:rsid w:val="00946835"/>
    <w:rsid w:val="009472B9"/>
    <w:rsid w:val="00954D46"/>
    <w:rsid w:val="00957686"/>
    <w:rsid w:val="00957D6A"/>
    <w:rsid w:val="009601C2"/>
    <w:rsid w:val="00960A54"/>
    <w:rsid w:val="009635A1"/>
    <w:rsid w:val="00971BCE"/>
    <w:rsid w:val="0097251F"/>
    <w:rsid w:val="00974141"/>
    <w:rsid w:val="009744DD"/>
    <w:rsid w:val="0097507C"/>
    <w:rsid w:val="0097515D"/>
    <w:rsid w:val="00975D91"/>
    <w:rsid w:val="00976057"/>
    <w:rsid w:val="009767E6"/>
    <w:rsid w:val="00976D6F"/>
    <w:rsid w:val="00980D8A"/>
    <w:rsid w:val="00982DFB"/>
    <w:rsid w:val="00983DB9"/>
    <w:rsid w:val="009840FD"/>
    <w:rsid w:val="0098622E"/>
    <w:rsid w:val="0099391C"/>
    <w:rsid w:val="00995B70"/>
    <w:rsid w:val="00996846"/>
    <w:rsid w:val="009A6964"/>
    <w:rsid w:val="009A7AF6"/>
    <w:rsid w:val="009B2F58"/>
    <w:rsid w:val="009B3D79"/>
    <w:rsid w:val="009B568A"/>
    <w:rsid w:val="009B7C51"/>
    <w:rsid w:val="009C255C"/>
    <w:rsid w:val="009C3D70"/>
    <w:rsid w:val="009C5C84"/>
    <w:rsid w:val="009C67EF"/>
    <w:rsid w:val="009D2D9F"/>
    <w:rsid w:val="009D355C"/>
    <w:rsid w:val="009D6FB2"/>
    <w:rsid w:val="009D7ED8"/>
    <w:rsid w:val="009E5107"/>
    <w:rsid w:val="009E579B"/>
    <w:rsid w:val="009E6233"/>
    <w:rsid w:val="009E7B98"/>
    <w:rsid w:val="009F6573"/>
    <w:rsid w:val="009F6854"/>
    <w:rsid w:val="009F7BBC"/>
    <w:rsid w:val="00A00CBC"/>
    <w:rsid w:val="00A10B9B"/>
    <w:rsid w:val="00A11179"/>
    <w:rsid w:val="00A1242B"/>
    <w:rsid w:val="00A12D6A"/>
    <w:rsid w:val="00A12F6C"/>
    <w:rsid w:val="00A15BC8"/>
    <w:rsid w:val="00A16595"/>
    <w:rsid w:val="00A21FEE"/>
    <w:rsid w:val="00A22BD9"/>
    <w:rsid w:val="00A2363D"/>
    <w:rsid w:val="00A23AF1"/>
    <w:rsid w:val="00A247AB"/>
    <w:rsid w:val="00A25695"/>
    <w:rsid w:val="00A2615A"/>
    <w:rsid w:val="00A27B69"/>
    <w:rsid w:val="00A27BDD"/>
    <w:rsid w:val="00A27F65"/>
    <w:rsid w:val="00A30CF2"/>
    <w:rsid w:val="00A335A7"/>
    <w:rsid w:val="00A34160"/>
    <w:rsid w:val="00A36B4A"/>
    <w:rsid w:val="00A36DB5"/>
    <w:rsid w:val="00A37BBE"/>
    <w:rsid w:val="00A4202B"/>
    <w:rsid w:val="00A4250F"/>
    <w:rsid w:val="00A434DF"/>
    <w:rsid w:val="00A440A5"/>
    <w:rsid w:val="00A44A6F"/>
    <w:rsid w:val="00A4521D"/>
    <w:rsid w:val="00A477E0"/>
    <w:rsid w:val="00A50C67"/>
    <w:rsid w:val="00A530C2"/>
    <w:rsid w:val="00A53573"/>
    <w:rsid w:val="00A57A6F"/>
    <w:rsid w:val="00A606D2"/>
    <w:rsid w:val="00A63FB7"/>
    <w:rsid w:val="00A6592C"/>
    <w:rsid w:val="00A7050B"/>
    <w:rsid w:val="00A7050D"/>
    <w:rsid w:val="00A71F9B"/>
    <w:rsid w:val="00A732EE"/>
    <w:rsid w:val="00A76464"/>
    <w:rsid w:val="00A80C75"/>
    <w:rsid w:val="00A85393"/>
    <w:rsid w:val="00A86AD5"/>
    <w:rsid w:val="00A87681"/>
    <w:rsid w:val="00AA1D1E"/>
    <w:rsid w:val="00AA459D"/>
    <w:rsid w:val="00AA5858"/>
    <w:rsid w:val="00AA5AB9"/>
    <w:rsid w:val="00AB1D08"/>
    <w:rsid w:val="00AB386A"/>
    <w:rsid w:val="00AB41C8"/>
    <w:rsid w:val="00AB6852"/>
    <w:rsid w:val="00AC1491"/>
    <w:rsid w:val="00AC2004"/>
    <w:rsid w:val="00AC54FB"/>
    <w:rsid w:val="00AC5D53"/>
    <w:rsid w:val="00AD05E6"/>
    <w:rsid w:val="00AD37CA"/>
    <w:rsid w:val="00AD4110"/>
    <w:rsid w:val="00AD6004"/>
    <w:rsid w:val="00AD75BB"/>
    <w:rsid w:val="00AE178A"/>
    <w:rsid w:val="00AE3F3E"/>
    <w:rsid w:val="00AE686B"/>
    <w:rsid w:val="00AE731D"/>
    <w:rsid w:val="00AF3155"/>
    <w:rsid w:val="00AF374C"/>
    <w:rsid w:val="00AF4D19"/>
    <w:rsid w:val="00AF63CB"/>
    <w:rsid w:val="00B00685"/>
    <w:rsid w:val="00B02FE5"/>
    <w:rsid w:val="00B03C8E"/>
    <w:rsid w:val="00B05C07"/>
    <w:rsid w:val="00B067EE"/>
    <w:rsid w:val="00B10207"/>
    <w:rsid w:val="00B1038F"/>
    <w:rsid w:val="00B104CC"/>
    <w:rsid w:val="00B107A5"/>
    <w:rsid w:val="00B12974"/>
    <w:rsid w:val="00B134EF"/>
    <w:rsid w:val="00B14529"/>
    <w:rsid w:val="00B14738"/>
    <w:rsid w:val="00B1498E"/>
    <w:rsid w:val="00B210A6"/>
    <w:rsid w:val="00B22535"/>
    <w:rsid w:val="00B22A54"/>
    <w:rsid w:val="00B24C15"/>
    <w:rsid w:val="00B25171"/>
    <w:rsid w:val="00B25695"/>
    <w:rsid w:val="00B25932"/>
    <w:rsid w:val="00B2667D"/>
    <w:rsid w:val="00B3178D"/>
    <w:rsid w:val="00B31EDD"/>
    <w:rsid w:val="00B32A68"/>
    <w:rsid w:val="00B330FB"/>
    <w:rsid w:val="00B33873"/>
    <w:rsid w:val="00B33C2C"/>
    <w:rsid w:val="00B35E25"/>
    <w:rsid w:val="00B37A22"/>
    <w:rsid w:val="00B418E7"/>
    <w:rsid w:val="00B42B3C"/>
    <w:rsid w:val="00B42F55"/>
    <w:rsid w:val="00B43777"/>
    <w:rsid w:val="00B45111"/>
    <w:rsid w:val="00B45700"/>
    <w:rsid w:val="00B5790A"/>
    <w:rsid w:val="00B57996"/>
    <w:rsid w:val="00B57B3D"/>
    <w:rsid w:val="00B60326"/>
    <w:rsid w:val="00B62717"/>
    <w:rsid w:val="00B6368E"/>
    <w:rsid w:val="00B66481"/>
    <w:rsid w:val="00B73639"/>
    <w:rsid w:val="00B75CC3"/>
    <w:rsid w:val="00B76F13"/>
    <w:rsid w:val="00B82FA2"/>
    <w:rsid w:val="00B83DAC"/>
    <w:rsid w:val="00B857F6"/>
    <w:rsid w:val="00B86367"/>
    <w:rsid w:val="00B86B5B"/>
    <w:rsid w:val="00B86B9E"/>
    <w:rsid w:val="00B93305"/>
    <w:rsid w:val="00B93415"/>
    <w:rsid w:val="00B9528A"/>
    <w:rsid w:val="00B96B30"/>
    <w:rsid w:val="00BA1B84"/>
    <w:rsid w:val="00BA2964"/>
    <w:rsid w:val="00BA66A3"/>
    <w:rsid w:val="00BB1AE6"/>
    <w:rsid w:val="00BB2475"/>
    <w:rsid w:val="00BB306C"/>
    <w:rsid w:val="00BB4990"/>
    <w:rsid w:val="00BB65B4"/>
    <w:rsid w:val="00BB6938"/>
    <w:rsid w:val="00BC19A0"/>
    <w:rsid w:val="00BC1FD9"/>
    <w:rsid w:val="00BC3AA9"/>
    <w:rsid w:val="00BC4E92"/>
    <w:rsid w:val="00BC6852"/>
    <w:rsid w:val="00BD0904"/>
    <w:rsid w:val="00BD18D2"/>
    <w:rsid w:val="00BD3418"/>
    <w:rsid w:val="00BD3A37"/>
    <w:rsid w:val="00BD50C6"/>
    <w:rsid w:val="00BE0F42"/>
    <w:rsid w:val="00BE56E5"/>
    <w:rsid w:val="00BF2934"/>
    <w:rsid w:val="00BF3573"/>
    <w:rsid w:val="00BF36A4"/>
    <w:rsid w:val="00BF4277"/>
    <w:rsid w:val="00BF6BF8"/>
    <w:rsid w:val="00C00B6F"/>
    <w:rsid w:val="00C00EE2"/>
    <w:rsid w:val="00C02163"/>
    <w:rsid w:val="00C03219"/>
    <w:rsid w:val="00C0333C"/>
    <w:rsid w:val="00C036FD"/>
    <w:rsid w:val="00C10717"/>
    <w:rsid w:val="00C10BE4"/>
    <w:rsid w:val="00C10FE3"/>
    <w:rsid w:val="00C12D1A"/>
    <w:rsid w:val="00C1485C"/>
    <w:rsid w:val="00C214E3"/>
    <w:rsid w:val="00C217B6"/>
    <w:rsid w:val="00C22912"/>
    <w:rsid w:val="00C22C1A"/>
    <w:rsid w:val="00C22C2F"/>
    <w:rsid w:val="00C26A8D"/>
    <w:rsid w:val="00C30934"/>
    <w:rsid w:val="00C310AD"/>
    <w:rsid w:val="00C33A36"/>
    <w:rsid w:val="00C34A31"/>
    <w:rsid w:val="00C3697E"/>
    <w:rsid w:val="00C40B8F"/>
    <w:rsid w:val="00C40C87"/>
    <w:rsid w:val="00C43AB5"/>
    <w:rsid w:val="00C44D7D"/>
    <w:rsid w:val="00C46278"/>
    <w:rsid w:val="00C4710C"/>
    <w:rsid w:val="00C52A51"/>
    <w:rsid w:val="00C576AE"/>
    <w:rsid w:val="00C61152"/>
    <w:rsid w:val="00C63813"/>
    <w:rsid w:val="00C6393E"/>
    <w:rsid w:val="00C64AD1"/>
    <w:rsid w:val="00C65410"/>
    <w:rsid w:val="00C721B1"/>
    <w:rsid w:val="00C73CF5"/>
    <w:rsid w:val="00C74C35"/>
    <w:rsid w:val="00C74D13"/>
    <w:rsid w:val="00C809C2"/>
    <w:rsid w:val="00C80DC6"/>
    <w:rsid w:val="00C81B92"/>
    <w:rsid w:val="00C82017"/>
    <w:rsid w:val="00C82570"/>
    <w:rsid w:val="00C859F6"/>
    <w:rsid w:val="00C86350"/>
    <w:rsid w:val="00C87B1F"/>
    <w:rsid w:val="00C940F9"/>
    <w:rsid w:val="00C947E3"/>
    <w:rsid w:val="00C9641E"/>
    <w:rsid w:val="00CA00DC"/>
    <w:rsid w:val="00CA1658"/>
    <w:rsid w:val="00CA191A"/>
    <w:rsid w:val="00CA1A42"/>
    <w:rsid w:val="00CA2094"/>
    <w:rsid w:val="00CB2170"/>
    <w:rsid w:val="00CB3770"/>
    <w:rsid w:val="00CB3ABB"/>
    <w:rsid w:val="00CB3F49"/>
    <w:rsid w:val="00CB4951"/>
    <w:rsid w:val="00CB715D"/>
    <w:rsid w:val="00CC580B"/>
    <w:rsid w:val="00CC655F"/>
    <w:rsid w:val="00CC6D79"/>
    <w:rsid w:val="00CD0B1D"/>
    <w:rsid w:val="00CD1914"/>
    <w:rsid w:val="00CD2430"/>
    <w:rsid w:val="00CD2B05"/>
    <w:rsid w:val="00CD2B8E"/>
    <w:rsid w:val="00CD5C71"/>
    <w:rsid w:val="00CD7609"/>
    <w:rsid w:val="00CE288A"/>
    <w:rsid w:val="00CE4F93"/>
    <w:rsid w:val="00CE59E0"/>
    <w:rsid w:val="00CE5D4E"/>
    <w:rsid w:val="00CF0354"/>
    <w:rsid w:val="00CF173E"/>
    <w:rsid w:val="00CF1A3B"/>
    <w:rsid w:val="00CF1B8D"/>
    <w:rsid w:val="00CF1C7B"/>
    <w:rsid w:val="00CF307E"/>
    <w:rsid w:val="00CF3694"/>
    <w:rsid w:val="00CF469E"/>
    <w:rsid w:val="00CF553F"/>
    <w:rsid w:val="00CF5DD6"/>
    <w:rsid w:val="00CF799E"/>
    <w:rsid w:val="00D0000F"/>
    <w:rsid w:val="00D017FC"/>
    <w:rsid w:val="00D044E1"/>
    <w:rsid w:val="00D0561C"/>
    <w:rsid w:val="00D05989"/>
    <w:rsid w:val="00D05FF3"/>
    <w:rsid w:val="00D06D67"/>
    <w:rsid w:val="00D0700A"/>
    <w:rsid w:val="00D0789D"/>
    <w:rsid w:val="00D10BEB"/>
    <w:rsid w:val="00D115DD"/>
    <w:rsid w:val="00D11696"/>
    <w:rsid w:val="00D1339F"/>
    <w:rsid w:val="00D13F7F"/>
    <w:rsid w:val="00D140BE"/>
    <w:rsid w:val="00D161AA"/>
    <w:rsid w:val="00D161C9"/>
    <w:rsid w:val="00D166F8"/>
    <w:rsid w:val="00D20336"/>
    <w:rsid w:val="00D20C65"/>
    <w:rsid w:val="00D23FC9"/>
    <w:rsid w:val="00D26818"/>
    <w:rsid w:val="00D27EAE"/>
    <w:rsid w:val="00D309BC"/>
    <w:rsid w:val="00D349FE"/>
    <w:rsid w:val="00D34BFE"/>
    <w:rsid w:val="00D3506B"/>
    <w:rsid w:val="00D4493E"/>
    <w:rsid w:val="00D469AE"/>
    <w:rsid w:val="00D52060"/>
    <w:rsid w:val="00D52A04"/>
    <w:rsid w:val="00D53F23"/>
    <w:rsid w:val="00D53FF8"/>
    <w:rsid w:val="00D54BD9"/>
    <w:rsid w:val="00D55CCC"/>
    <w:rsid w:val="00D5710A"/>
    <w:rsid w:val="00D574FE"/>
    <w:rsid w:val="00D5783C"/>
    <w:rsid w:val="00D6302A"/>
    <w:rsid w:val="00D6698D"/>
    <w:rsid w:val="00D66F09"/>
    <w:rsid w:val="00D7454D"/>
    <w:rsid w:val="00D75495"/>
    <w:rsid w:val="00D7586F"/>
    <w:rsid w:val="00D772D5"/>
    <w:rsid w:val="00D82215"/>
    <w:rsid w:val="00D9152D"/>
    <w:rsid w:val="00D9240E"/>
    <w:rsid w:val="00D93577"/>
    <w:rsid w:val="00D93777"/>
    <w:rsid w:val="00D953FA"/>
    <w:rsid w:val="00D9690D"/>
    <w:rsid w:val="00D973B8"/>
    <w:rsid w:val="00DA123D"/>
    <w:rsid w:val="00DA14DF"/>
    <w:rsid w:val="00DA1ACA"/>
    <w:rsid w:val="00DA37E7"/>
    <w:rsid w:val="00DA458A"/>
    <w:rsid w:val="00DA6F9D"/>
    <w:rsid w:val="00DB0054"/>
    <w:rsid w:val="00DB0801"/>
    <w:rsid w:val="00DB1AD7"/>
    <w:rsid w:val="00DC0A70"/>
    <w:rsid w:val="00DC1D70"/>
    <w:rsid w:val="00DC62E6"/>
    <w:rsid w:val="00DC75E9"/>
    <w:rsid w:val="00DD1ADB"/>
    <w:rsid w:val="00DD3333"/>
    <w:rsid w:val="00DD33EC"/>
    <w:rsid w:val="00DD3403"/>
    <w:rsid w:val="00DD3AA1"/>
    <w:rsid w:val="00DD533D"/>
    <w:rsid w:val="00DE01DE"/>
    <w:rsid w:val="00DE06D8"/>
    <w:rsid w:val="00DE32F1"/>
    <w:rsid w:val="00DE339C"/>
    <w:rsid w:val="00DE3747"/>
    <w:rsid w:val="00DE73B0"/>
    <w:rsid w:val="00DF082B"/>
    <w:rsid w:val="00DF2423"/>
    <w:rsid w:val="00DF3EBD"/>
    <w:rsid w:val="00DF3F05"/>
    <w:rsid w:val="00DF419F"/>
    <w:rsid w:val="00DF698B"/>
    <w:rsid w:val="00DF7DC2"/>
    <w:rsid w:val="00E02BCF"/>
    <w:rsid w:val="00E03053"/>
    <w:rsid w:val="00E03ECA"/>
    <w:rsid w:val="00E04832"/>
    <w:rsid w:val="00E07D69"/>
    <w:rsid w:val="00E1036E"/>
    <w:rsid w:val="00E10EAC"/>
    <w:rsid w:val="00E123D4"/>
    <w:rsid w:val="00E1503D"/>
    <w:rsid w:val="00E209E0"/>
    <w:rsid w:val="00E20E2C"/>
    <w:rsid w:val="00E22371"/>
    <w:rsid w:val="00E23715"/>
    <w:rsid w:val="00E249D4"/>
    <w:rsid w:val="00E25D28"/>
    <w:rsid w:val="00E3004D"/>
    <w:rsid w:val="00E30DD9"/>
    <w:rsid w:val="00E31CD1"/>
    <w:rsid w:val="00E32284"/>
    <w:rsid w:val="00E3235A"/>
    <w:rsid w:val="00E324AE"/>
    <w:rsid w:val="00E325CF"/>
    <w:rsid w:val="00E336EC"/>
    <w:rsid w:val="00E3418A"/>
    <w:rsid w:val="00E34CB4"/>
    <w:rsid w:val="00E34F3F"/>
    <w:rsid w:val="00E354A0"/>
    <w:rsid w:val="00E35AB5"/>
    <w:rsid w:val="00E42071"/>
    <w:rsid w:val="00E50120"/>
    <w:rsid w:val="00E50BD8"/>
    <w:rsid w:val="00E50DC9"/>
    <w:rsid w:val="00E51C12"/>
    <w:rsid w:val="00E520CD"/>
    <w:rsid w:val="00E53A2F"/>
    <w:rsid w:val="00E56DF8"/>
    <w:rsid w:val="00E5767A"/>
    <w:rsid w:val="00E603B4"/>
    <w:rsid w:val="00E6186C"/>
    <w:rsid w:val="00E65B5B"/>
    <w:rsid w:val="00E668AB"/>
    <w:rsid w:val="00E66F1E"/>
    <w:rsid w:val="00E670D1"/>
    <w:rsid w:val="00E67420"/>
    <w:rsid w:val="00E70B6F"/>
    <w:rsid w:val="00E719B5"/>
    <w:rsid w:val="00E73A4B"/>
    <w:rsid w:val="00E74481"/>
    <w:rsid w:val="00E75E8D"/>
    <w:rsid w:val="00E7738A"/>
    <w:rsid w:val="00E807EB"/>
    <w:rsid w:val="00E81326"/>
    <w:rsid w:val="00E820CF"/>
    <w:rsid w:val="00E834CB"/>
    <w:rsid w:val="00E83A9B"/>
    <w:rsid w:val="00E86EE1"/>
    <w:rsid w:val="00E87497"/>
    <w:rsid w:val="00E923DB"/>
    <w:rsid w:val="00E9439E"/>
    <w:rsid w:val="00E967A5"/>
    <w:rsid w:val="00E96C57"/>
    <w:rsid w:val="00E972BE"/>
    <w:rsid w:val="00EA1CC5"/>
    <w:rsid w:val="00EA4875"/>
    <w:rsid w:val="00EA4962"/>
    <w:rsid w:val="00EA4BDD"/>
    <w:rsid w:val="00EA7BDD"/>
    <w:rsid w:val="00EB4CFF"/>
    <w:rsid w:val="00EC1957"/>
    <w:rsid w:val="00EC2551"/>
    <w:rsid w:val="00EC6342"/>
    <w:rsid w:val="00EC66E7"/>
    <w:rsid w:val="00ED051D"/>
    <w:rsid w:val="00ED1304"/>
    <w:rsid w:val="00ED29F2"/>
    <w:rsid w:val="00ED47AC"/>
    <w:rsid w:val="00ED4FE4"/>
    <w:rsid w:val="00ED4FEC"/>
    <w:rsid w:val="00ED5486"/>
    <w:rsid w:val="00ED5F94"/>
    <w:rsid w:val="00EE182E"/>
    <w:rsid w:val="00EE19F1"/>
    <w:rsid w:val="00EE2477"/>
    <w:rsid w:val="00EE4171"/>
    <w:rsid w:val="00EE4952"/>
    <w:rsid w:val="00EF2210"/>
    <w:rsid w:val="00EF53E0"/>
    <w:rsid w:val="00EF5562"/>
    <w:rsid w:val="00EF78A5"/>
    <w:rsid w:val="00EF7ABB"/>
    <w:rsid w:val="00F00E0C"/>
    <w:rsid w:val="00F00FD1"/>
    <w:rsid w:val="00F016DC"/>
    <w:rsid w:val="00F045B6"/>
    <w:rsid w:val="00F11198"/>
    <w:rsid w:val="00F120A6"/>
    <w:rsid w:val="00F12B5A"/>
    <w:rsid w:val="00F16DE4"/>
    <w:rsid w:val="00F177B0"/>
    <w:rsid w:val="00F179DE"/>
    <w:rsid w:val="00F212BA"/>
    <w:rsid w:val="00F25C4E"/>
    <w:rsid w:val="00F31142"/>
    <w:rsid w:val="00F3363E"/>
    <w:rsid w:val="00F36BA4"/>
    <w:rsid w:val="00F36FC6"/>
    <w:rsid w:val="00F377D5"/>
    <w:rsid w:val="00F40588"/>
    <w:rsid w:val="00F41354"/>
    <w:rsid w:val="00F438A4"/>
    <w:rsid w:val="00F43F68"/>
    <w:rsid w:val="00F446E8"/>
    <w:rsid w:val="00F451F5"/>
    <w:rsid w:val="00F45763"/>
    <w:rsid w:val="00F457BE"/>
    <w:rsid w:val="00F47D4F"/>
    <w:rsid w:val="00F50838"/>
    <w:rsid w:val="00F50D70"/>
    <w:rsid w:val="00F5415E"/>
    <w:rsid w:val="00F546AB"/>
    <w:rsid w:val="00F54914"/>
    <w:rsid w:val="00F5504F"/>
    <w:rsid w:val="00F55525"/>
    <w:rsid w:val="00F57AE5"/>
    <w:rsid w:val="00F57B08"/>
    <w:rsid w:val="00F61812"/>
    <w:rsid w:val="00F6405D"/>
    <w:rsid w:val="00F654D1"/>
    <w:rsid w:val="00F67AC6"/>
    <w:rsid w:val="00F70E35"/>
    <w:rsid w:val="00F7172B"/>
    <w:rsid w:val="00F80B65"/>
    <w:rsid w:val="00F80D33"/>
    <w:rsid w:val="00F81684"/>
    <w:rsid w:val="00F81FE3"/>
    <w:rsid w:val="00F82E25"/>
    <w:rsid w:val="00F85744"/>
    <w:rsid w:val="00F8796F"/>
    <w:rsid w:val="00F93E1C"/>
    <w:rsid w:val="00F93FF1"/>
    <w:rsid w:val="00F953FD"/>
    <w:rsid w:val="00F968CD"/>
    <w:rsid w:val="00F96B2B"/>
    <w:rsid w:val="00FA109C"/>
    <w:rsid w:val="00FA2DD5"/>
    <w:rsid w:val="00FA343C"/>
    <w:rsid w:val="00FA3A88"/>
    <w:rsid w:val="00FA513E"/>
    <w:rsid w:val="00FA66F8"/>
    <w:rsid w:val="00FA7213"/>
    <w:rsid w:val="00FA7760"/>
    <w:rsid w:val="00FA7A2C"/>
    <w:rsid w:val="00FB05E6"/>
    <w:rsid w:val="00FB0F5A"/>
    <w:rsid w:val="00FB1F1E"/>
    <w:rsid w:val="00FB2607"/>
    <w:rsid w:val="00FB39A1"/>
    <w:rsid w:val="00FB60F9"/>
    <w:rsid w:val="00FC2F75"/>
    <w:rsid w:val="00FD2C44"/>
    <w:rsid w:val="00FD3A75"/>
    <w:rsid w:val="00FE08C8"/>
    <w:rsid w:val="00FE0EE8"/>
    <w:rsid w:val="00FE1818"/>
    <w:rsid w:val="00FE1849"/>
    <w:rsid w:val="00FE2C37"/>
    <w:rsid w:val="00FE3726"/>
    <w:rsid w:val="00FE3A3C"/>
    <w:rsid w:val="00FE547A"/>
    <w:rsid w:val="00FE5B45"/>
    <w:rsid w:val="00FE6FC9"/>
    <w:rsid w:val="00FF14A6"/>
    <w:rsid w:val="00FF1B18"/>
    <w:rsid w:val="00FF5C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C561"/>
  <w15:chartTrackingRefBased/>
  <w15:docId w15:val="{93DDF6C6-9888-CE41-9A48-18006E45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F1E"/>
    <w:rPr>
      <w:rFonts w:ascii="Times New Roman" w:eastAsia="Times New Roman" w:hAnsi="Times New Roman" w:cs="Times New Roman"/>
      <w:lang w:eastAsia="fr-FR"/>
    </w:rPr>
  </w:style>
  <w:style w:type="paragraph" w:styleId="Titre1">
    <w:name w:val="heading 1"/>
    <w:basedOn w:val="Normal"/>
    <w:link w:val="Titre1Car"/>
    <w:uiPriority w:val="9"/>
    <w:qFormat/>
    <w:rsid w:val="00B86B5B"/>
    <w:pPr>
      <w:spacing w:before="100" w:beforeAutospacing="1" w:after="100" w:afterAutospacing="1"/>
      <w:outlineLvl w:val="0"/>
    </w:pPr>
    <w:rPr>
      <w:b/>
      <w:bCs/>
      <w:kern w:val="36"/>
      <w:sz w:val="48"/>
      <w:szCs w:val="48"/>
    </w:rPr>
  </w:style>
  <w:style w:type="paragraph" w:styleId="Titre3">
    <w:name w:val="heading 3"/>
    <w:basedOn w:val="Normal"/>
    <w:next w:val="Normal"/>
    <w:link w:val="Titre3Car"/>
    <w:uiPriority w:val="9"/>
    <w:unhideWhenUsed/>
    <w:qFormat/>
    <w:rsid w:val="00A85393"/>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424E6"/>
    <w:rPr>
      <w:b/>
      <w:bCs/>
    </w:rPr>
  </w:style>
  <w:style w:type="paragraph" w:styleId="Paragraphedeliste">
    <w:name w:val="List Paragraph"/>
    <w:basedOn w:val="Normal"/>
    <w:uiPriority w:val="34"/>
    <w:qFormat/>
    <w:rsid w:val="005A3972"/>
    <w:pPr>
      <w:ind w:left="720"/>
      <w:contextualSpacing/>
    </w:pPr>
    <w:rPr>
      <w:rFonts w:ascii="Liberation Serif" w:eastAsia="Noto Sans CJK SC" w:hAnsi="Liberation Serif" w:cs="Mangal"/>
      <w:kern w:val="2"/>
      <w:szCs w:val="21"/>
      <w:lang w:eastAsia="zh-CN" w:bidi="hi-IN"/>
    </w:rPr>
  </w:style>
  <w:style w:type="character" w:styleId="Marquedecommentaire">
    <w:name w:val="annotation reference"/>
    <w:basedOn w:val="Policepardfaut"/>
    <w:uiPriority w:val="99"/>
    <w:semiHidden/>
    <w:unhideWhenUsed/>
    <w:rsid w:val="00BB2475"/>
    <w:rPr>
      <w:sz w:val="16"/>
      <w:szCs w:val="16"/>
    </w:rPr>
  </w:style>
  <w:style w:type="paragraph" w:styleId="Commentaire">
    <w:name w:val="annotation text"/>
    <w:basedOn w:val="Normal"/>
    <w:link w:val="CommentaireCar"/>
    <w:uiPriority w:val="99"/>
    <w:unhideWhenUsed/>
    <w:rsid w:val="00BB2475"/>
    <w:rPr>
      <w:rFonts w:ascii="Liberation Serif" w:eastAsia="Noto Sans CJK SC" w:hAnsi="Liberation Serif" w:cs="Mangal"/>
      <w:kern w:val="2"/>
      <w:sz w:val="20"/>
      <w:szCs w:val="18"/>
      <w:lang w:eastAsia="zh-CN" w:bidi="hi-IN"/>
    </w:rPr>
  </w:style>
  <w:style w:type="character" w:customStyle="1" w:styleId="CommentaireCar">
    <w:name w:val="Commentaire Car"/>
    <w:basedOn w:val="Policepardfaut"/>
    <w:link w:val="Commentaire"/>
    <w:uiPriority w:val="99"/>
    <w:rsid w:val="00BB2475"/>
    <w:rPr>
      <w:rFonts w:ascii="Liberation Serif" w:eastAsia="Noto Sans CJK SC" w:hAnsi="Liberation Serif" w:cs="Mangal"/>
      <w:kern w:val="2"/>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BB2475"/>
    <w:rPr>
      <w:b/>
      <w:bCs/>
    </w:rPr>
  </w:style>
  <w:style w:type="character" w:customStyle="1" w:styleId="ObjetducommentaireCar">
    <w:name w:val="Objet du commentaire Car"/>
    <w:basedOn w:val="CommentaireCar"/>
    <w:link w:val="Objetducommentaire"/>
    <w:uiPriority w:val="99"/>
    <w:semiHidden/>
    <w:rsid w:val="00BB2475"/>
    <w:rPr>
      <w:rFonts w:ascii="Liberation Serif" w:eastAsia="Noto Sans CJK SC" w:hAnsi="Liberation Serif" w:cs="Mangal"/>
      <w:b/>
      <w:bCs/>
      <w:kern w:val="2"/>
      <w:sz w:val="20"/>
      <w:szCs w:val="18"/>
      <w:lang w:eastAsia="zh-CN" w:bidi="hi-IN"/>
    </w:rPr>
  </w:style>
  <w:style w:type="paragraph" w:styleId="NormalWeb">
    <w:name w:val="Normal (Web)"/>
    <w:basedOn w:val="Normal"/>
    <w:uiPriority w:val="99"/>
    <w:semiHidden/>
    <w:unhideWhenUsed/>
    <w:rsid w:val="004465DE"/>
    <w:pPr>
      <w:spacing w:before="100" w:beforeAutospacing="1" w:after="100" w:afterAutospacing="1"/>
    </w:pPr>
  </w:style>
  <w:style w:type="character" w:styleId="Lienhypertexte">
    <w:name w:val="Hyperlink"/>
    <w:basedOn w:val="Policepardfaut"/>
    <w:uiPriority w:val="99"/>
    <w:unhideWhenUsed/>
    <w:rsid w:val="0047725D"/>
    <w:rPr>
      <w:color w:val="0563C1" w:themeColor="hyperlink"/>
      <w:u w:val="single"/>
    </w:rPr>
  </w:style>
  <w:style w:type="character" w:customStyle="1" w:styleId="Mentionnonrsolue1">
    <w:name w:val="Mention non résolue1"/>
    <w:basedOn w:val="Policepardfaut"/>
    <w:uiPriority w:val="99"/>
    <w:semiHidden/>
    <w:unhideWhenUsed/>
    <w:rsid w:val="0047725D"/>
    <w:rPr>
      <w:color w:val="605E5C"/>
      <w:shd w:val="clear" w:color="auto" w:fill="E1DFDD"/>
    </w:rPr>
  </w:style>
  <w:style w:type="character" w:styleId="Lienhypertextesuivivisit">
    <w:name w:val="FollowedHyperlink"/>
    <w:basedOn w:val="Policepardfaut"/>
    <w:uiPriority w:val="99"/>
    <w:semiHidden/>
    <w:unhideWhenUsed/>
    <w:rsid w:val="00B3178D"/>
    <w:rPr>
      <w:color w:val="954F72" w:themeColor="followedHyperlink"/>
      <w:u w:val="single"/>
    </w:rPr>
  </w:style>
  <w:style w:type="character" w:customStyle="1" w:styleId="Titre1Car">
    <w:name w:val="Titre 1 Car"/>
    <w:basedOn w:val="Policepardfaut"/>
    <w:link w:val="Titre1"/>
    <w:uiPriority w:val="9"/>
    <w:rsid w:val="00B86B5B"/>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533E94"/>
    <w:rPr>
      <w:sz w:val="20"/>
      <w:szCs w:val="20"/>
    </w:rPr>
  </w:style>
  <w:style w:type="character" w:customStyle="1" w:styleId="NotedebasdepageCar">
    <w:name w:val="Note de bas de page Car"/>
    <w:basedOn w:val="Policepardfaut"/>
    <w:link w:val="Notedebasdepage"/>
    <w:uiPriority w:val="99"/>
    <w:semiHidden/>
    <w:rsid w:val="00533E9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33E94"/>
    <w:rPr>
      <w:vertAlign w:val="superscript"/>
    </w:rPr>
  </w:style>
  <w:style w:type="character" w:customStyle="1" w:styleId="Titre3Car">
    <w:name w:val="Titre 3 Car"/>
    <w:basedOn w:val="Policepardfaut"/>
    <w:link w:val="Titre3"/>
    <w:uiPriority w:val="9"/>
    <w:rsid w:val="00A85393"/>
    <w:rPr>
      <w:rFonts w:asciiTheme="majorHAnsi" w:eastAsiaTheme="majorEastAsia" w:hAnsiTheme="majorHAnsi" w:cstheme="majorBidi"/>
      <w:color w:val="1F3763" w:themeColor="accent1" w:themeShade="7F"/>
      <w:lang w:eastAsia="fr-FR"/>
    </w:rPr>
  </w:style>
  <w:style w:type="character" w:customStyle="1" w:styleId="il">
    <w:name w:val="il"/>
    <w:basedOn w:val="Policepardfaut"/>
    <w:rsid w:val="008A0FD5"/>
  </w:style>
  <w:style w:type="character" w:styleId="Mentionnonrsolue">
    <w:name w:val="Unresolved Mention"/>
    <w:basedOn w:val="Policepardfaut"/>
    <w:uiPriority w:val="99"/>
    <w:semiHidden/>
    <w:unhideWhenUsed/>
    <w:rsid w:val="009056F8"/>
    <w:rPr>
      <w:color w:val="605E5C"/>
      <w:shd w:val="clear" w:color="auto" w:fill="E1DFDD"/>
    </w:rPr>
  </w:style>
  <w:style w:type="paragraph" w:styleId="Rvision">
    <w:name w:val="Revision"/>
    <w:hidden/>
    <w:uiPriority w:val="99"/>
    <w:semiHidden/>
    <w:rsid w:val="0003303A"/>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2849">
      <w:bodyDiv w:val="1"/>
      <w:marLeft w:val="0"/>
      <w:marRight w:val="0"/>
      <w:marTop w:val="0"/>
      <w:marBottom w:val="0"/>
      <w:divBdr>
        <w:top w:val="none" w:sz="0" w:space="0" w:color="auto"/>
        <w:left w:val="none" w:sz="0" w:space="0" w:color="auto"/>
        <w:bottom w:val="none" w:sz="0" w:space="0" w:color="auto"/>
        <w:right w:val="none" w:sz="0" w:space="0" w:color="auto"/>
      </w:divBdr>
      <w:divsChild>
        <w:div w:id="1487162410">
          <w:marLeft w:val="446"/>
          <w:marRight w:val="0"/>
          <w:marTop w:val="0"/>
          <w:marBottom w:val="0"/>
          <w:divBdr>
            <w:top w:val="none" w:sz="0" w:space="0" w:color="auto"/>
            <w:left w:val="none" w:sz="0" w:space="0" w:color="auto"/>
            <w:bottom w:val="none" w:sz="0" w:space="0" w:color="auto"/>
            <w:right w:val="none" w:sz="0" w:space="0" w:color="auto"/>
          </w:divBdr>
        </w:div>
      </w:divsChild>
    </w:div>
    <w:div w:id="168570542">
      <w:bodyDiv w:val="1"/>
      <w:marLeft w:val="0"/>
      <w:marRight w:val="0"/>
      <w:marTop w:val="0"/>
      <w:marBottom w:val="0"/>
      <w:divBdr>
        <w:top w:val="none" w:sz="0" w:space="0" w:color="auto"/>
        <w:left w:val="none" w:sz="0" w:space="0" w:color="auto"/>
        <w:bottom w:val="none" w:sz="0" w:space="0" w:color="auto"/>
        <w:right w:val="none" w:sz="0" w:space="0" w:color="auto"/>
      </w:divBdr>
    </w:div>
    <w:div w:id="293490233">
      <w:bodyDiv w:val="1"/>
      <w:marLeft w:val="0"/>
      <w:marRight w:val="0"/>
      <w:marTop w:val="0"/>
      <w:marBottom w:val="0"/>
      <w:divBdr>
        <w:top w:val="none" w:sz="0" w:space="0" w:color="auto"/>
        <w:left w:val="none" w:sz="0" w:space="0" w:color="auto"/>
        <w:bottom w:val="none" w:sz="0" w:space="0" w:color="auto"/>
        <w:right w:val="none" w:sz="0" w:space="0" w:color="auto"/>
      </w:divBdr>
      <w:divsChild>
        <w:div w:id="206724937">
          <w:marLeft w:val="446"/>
          <w:marRight w:val="0"/>
          <w:marTop w:val="0"/>
          <w:marBottom w:val="0"/>
          <w:divBdr>
            <w:top w:val="none" w:sz="0" w:space="0" w:color="auto"/>
            <w:left w:val="none" w:sz="0" w:space="0" w:color="auto"/>
            <w:bottom w:val="none" w:sz="0" w:space="0" w:color="auto"/>
            <w:right w:val="none" w:sz="0" w:space="0" w:color="auto"/>
          </w:divBdr>
        </w:div>
      </w:divsChild>
    </w:div>
    <w:div w:id="314190068">
      <w:bodyDiv w:val="1"/>
      <w:marLeft w:val="0"/>
      <w:marRight w:val="0"/>
      <w:marTop w:val="0"/>
      <w:marBottom w:val="0"/>
      <w:divBdr>
        <w:top w:val="none" w:sz="0" w:space="0" w:color="auto"/>
        <w:left w:val="none" w:sz="0" w:space="0" w:color="auto"/>
        <w:bottom w:val="none" w:sz="0" w:space="0" w:color="auto"/>
        <w:right w:val="none" w:sz="0" w:space="0" w:color="auto"/>
      </w:divBdr>
      <w:divsChild>
        <w:div w:id="800852726">
          <w:marLeft w:val="446"/>
          <w:marRight w:val="0"/>
          <w:marTop w:val="0"/>
          <w:marBottom w:val="0"/>
          <w:divBdr>
            <w:top w:val="none" w:sz="0" w:space="0" w:color="auto"/>
            <w:left w:val="none" w:sz="0" w:space="0" w:color="auto"/>
            <w:bottom w:val="none" w:sz="0" w:space="0" w:color="auto"/>
            <w:right w:val="none" w:sz="0" w:space="0" w:color="auto"/>
          </w:divBdr>
        </w:div>
      </w:divsChild>
    </w:div>
    <w:div w:id="866065197">
      <w:bodyDiv w:val="1"/>
      <w:marLeft w:val="0"/>
      <w:marRight w:val="0"/>
      <w:marTop w:val="0"/>
      <w:marBottom w:val="0"/>
      <w:divBdr>
        <w:top w:val="none" w:sz="0" w:space="0" w:color="auto"/>
        <w:left w:val="none" w:sz="0" w:space="0" w:color="auto"/>
        <w:bottom w:val="none" w:sz="0" w:space="0" w:color="auto"/>
        <w:right w:val="none" w:sz="0" w:space="0" w:color="auto"/>
      </w:divBdr>
    </w:div>
    <w:div w:id="876434500">
      <w:bodyDiv w:val="1"/>
      <w:marLeft w:val="0"/>
      <w:marRight w:val="0"/>
      <w:marTop w:val="0"/>
      <w:marBottom w:val="0"/>
      <w:divBdr>
        <w:top w:val="none" w:sz="0" w:space="0" w:color="auto"/>
        <w:left w:val="none" w:sz="0" w:space="0" w:color="auto"/>
        <w:bottom w:val="none" w:sz="0" w:space="0" w:color="auto"/>
        <w:right w:val="none" w:sz="0" w:space="0" w:color="auto"/>
      </w:divBdr>
    </w:div>
    <w:div w:id="1174491050">
      <w:bodyDiv w:val="1"/>
      <w:marLeft w:val="0"/>
      <w:marRight w:val="0"/>
      <w:marTop w:val="0"/>
      <w:marBottom w:val="0"/>
      <w:divBdr>
        <w:top w:val="none" w:sz="0" w:space="0" w:color="auto"/>
        <w:left w:val="none" w:sz="0" w:space="0" w:color="auto"/>
        <w:bottom w:val="none" w:sz="0" w:space="0" w:color="auto"/>
        <w:right w:val="none" w:sz="0" w:space="0" w:color="auto"/>
      </w:divBdr>
    </w:div>
    <w:div w:id="1199244675">
      <w:bodyDiv w:val="1"/>
      <w:marLeft w:val="0"/>
      <w:marRight w:val="0"/>
      <w:marTop w:val="0"/>
      <w:marBottom w:val="0"/>
      <w:divBdr>
        <w:top w:val="none" w:sz="0" w:space="0" w:color="auto"/>
        <w:left w:val="none" w:sz="0" w:space="0" w:color="auto"/>
        <w:bottom w:val="none" w:sz="0" w:space="0" w:color="auto"/>
        <w:right w:val="none" w:sz="0" w:space="0" w:color="auto"/>
      </w:divBdr>
      <w:divsChild>
        <w:div w:id="663633819">
          <w:marLeft w:val="0"/>
          <w:marRight w:val="0"/>
          <w:marTop w:val="0"/>
          <w:marBottom w:val="0"/>
          <w:divBdr>
            <w:top w:val="none" w:sz="0" w:space="0" w:color="auto"/>
            <w:left w:val="none" w:sz="0" w:space="0" w:color="auto"/>
            <w:bottom w:val="none" w:sz="0" w:space="0" w:color="auto"/>
            <w:right w:val="none" w:sz="0" w:space="0" w:color="auto"/>
          </w:divBdr>
          <w:divsChild>
            <w:div w:id="310142007">
              <w:marLeft w:val="0"/>
              <w:marRight w:val="0"/>
              <w:marTop w:val="0"/>
              <w:marBottom w:val="0"/>
              <w:divBdr>
                <w:top w:val="none" w:sz="0" w:space="0" w:color="auto"/>
                <w:left w:val="none" w:sz="0" w:space="0" w:color="auto"/>
                <w:bottom w:val="none" w:sz="0" w:space="0" w:color="auto"/>
                <w:right w:val="none" w:sz="0" w:space="0" w:color="auto"/>
              </w:divBdr>
              <w:divsChild>
                <w:div w:id="1362828811">
                  <w:marLeft w:val="0"/>
                  <w:marRight w:val="0"/>
                  <w:marTop w:val="0"/>
                  <w:marBottom w:val="0"/>
                  <w:divBdr>
                    <w:top w:val="none" w:sz="0" w:space="0" w:color="auto"/>
                    <w:left w:val="none" w:sz="0" w:space="0" w:color="auto"/>
                    <w:bottom w:val="none" w:sz="0" w:space="0" w:color="auto"/>
                    <w:right w:val="none" w:sz="0" w:space="0" w:color="auto"/>
                  </w:divBdr>
                  <w:divsChild>
                    <w:div w:id="253174331">
                      <w:marLeft w:val="0"/>
                      <w:marRight w:val="0"/>
                      <w:marTop w:val="0"/>
                      <w:marBottom w:val="0"/>
                      <w:divBdr>
                        <w:top w:val="none" w:sz="0" w:space="0" w:color="auto"/>
                        <w:left w:val="none" w:sz="0" w:space="0" w:color="auto"/>
                        <w:bottom w:val="none" w:sz="0" w:space="0" w:color="auto"/>
                        <w:right w:val="none" w:sz="0" w:space="0" w:color="auto"/>
                      </w:divBdr>
                      <w:divsChild>
                        <w:div w:id="1578518105">
                          <w:marLeft w:val="0"/>
                          <w:marRight w:val="0"/>
                          <w:marTop w:val="0"/>
                          <w:marBottom w:val="0"/>
                          <w:divBdr>
                            <w:top w:val="none" w:sz="0" w:space="0" w:color="auto"/>
                            <w:left w:val="none" w:sz="0" w:space="0" w:color="auto"/>
                            <w:bottom w:val="none" w:sz="0" w:space="0" w:color="auto"/>
                            <w:right w:val="none" w:sz="0" w:space="0" w:color="auto"/>
                          </w:divBdr>
                        </w:div>
                        <w:div w:id="2066950190">
                          <w:marLeft w:val="0"/>
                          <w:marRight w:val="0"/>
                          <w:marTop w:val="0"/>
                          <w:marBottom w:val="0"/>
                          <w:divBdr>
                            <w:top w:val="none" w:sz="0" w:space="0" w:color="auto"/>
                            <w:left w:val="none" w:sz="0" w:space="0" w:color="auto"/>
                            <w:bottom w:val="none" w:sz="0" w:space="0" w:color="auto"/>
                            <w:right w:val="none" w:sz="0" w:space="0" w:color="auto"/>
                          </w:divBdr>
                          <w:divsChild>
                            <w:div w:id="16315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676171">
          <w:marLeft w:val="0"/>
          <w:marRight w:val="0"/>
          <w:marTop w:val="0"/>
          <w:marBottom w:val="0"/>
          <w:divBdr>
            <w:top w:val="none" w:sz="0" w:space="0" w:color="auto"/>
            <w:left w:val="none" w:sz="0" w:space="0" w:color="auto"/>
            <w:bottom w:val="none" w:sz="0" w:space="0" w:color="auto"/>
            <w:right w:val="none" w:sz="0" w:space="0" w:color="auto"/>
          </w:divBdr>
          <w:divsChild>
            <w:div w:id="1767115444">
              <w:marLeft w:val="0"/>
              <w:marRight w:val="0"/>
              <w:marTop w:val="0"/>
              <w:marBottom w:val="0"/>
              <w:divBdr>
                <w:top w:val="none" w:sz="0" w:space="0" w:color="auto"/>
                <w:left w:val="none" w:sz="0" w:space="0" w:color="auto"/>
                <w:bottom w:val="none" w:sz="0" w:space="0" w:color="auto"/>
                <w:right w:val="none" w:sz="0" w:space="0" w:color="auto"/>
              </w:divBdr>
              <w:divsChild>
                <w:div w:id="12416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0393">
      <w:bodyDiv w:val="1"/>
      <w:marLeft w:val="0"/>
      <w:marRight w:val="0"/>
      <w:marTop w:val="0"/>
      <w:marBottom w:val="0"/>
      <w:divBdr>
        <w:top w:val="none" w:sz="0" w:space="0" w:color="auto"/>
        <w:left w:val="none" w:sz="0" w:space="0" w:color="auto"/>
        <w:bottom w:val="none" w:sz="0" w:space="0" w:color="auto"/>
        <w:right w:val="none" w:sz="0" w:space="0" w:color="auto"/>
      </w:divBdr>
      <w:divsChild>
        <w:div w:id="790444108">
          <w:marLeft w:val="446"/>
          <w:marRight w:val="0"/>
          <w:marTop w:val="0"/>
          <w:marBottom w:val="0"/>
          <w:divBdr>
            <w:top w:val="none" w:sz="0" w:space="0" w:color="auto"/>
            <w:left w:val="none" w:sz="0" w:space="0" w:color="auto"/>
            <w:bottom w:val="none" w:sz="0" w:space="0" w:color="auto"/>
            <w:right w:val="none" w:sz="0" w:space="0" w:color="auto"/>
          </w:divBdr>
        </w:div>
      </w:divsChild>
    </w:div>
    <w:div w:id="1314410412">
      <w:bodyDiv w:val="1"/>
      <w:marLeft w:val="0"/>
      <w:marRight w:val="0"/>
      <w:marTop w:val="0"/>
      <w:marBottom w:val="0"/>
      <w:divBdr>
        <w:top w:val="none" w:sz="0" w:space="0" w:color="auto"/>
        <w:left w:val="none" w:sz="0" w:space="0" w:color="auto"/>
        <w:bottom w:val="none" w:sz="0" w:space="0" w:color="auto"/>
        <w:right w:val="none" w:sz="0" w:space="0" w:color="auto"/>
      </w:divBdr>
      <w:divsChild>
        <w:div w:id="1931573969">
          <w:marLeft w:val="0"/>
          <w:marRight w:val="0"/>
          <w:marTop w:val="0"/>
          <w:marBottom w:val="0"/>
          <w:divBdr>
            <w:top w:val="none" w:sz="0" w:space="0" w:color="auto"/>
            <w:left w:val="none" w:sz="0" w:space="0" w:color="auto"/>
            <w:bottom w:val="none" w:sz="0" w:space="0" w:color="auto"/>
            <w:right w:val="none" w:sz="0" w:space="0" w:color="auto"/>
          </w:divBdr>
          <w:divsChild>
            <w:div w:id="593438559">
              <w:marLeft w:val="0"/>
              <w:marRight w:val="0"/>
              <w:marTop w:val="0"/>
              <w:marBottom w:val="0"/>
              <w:divBdr>
                <w:top w:val="none" w:sz="0" w:space="0" w:color="auto"/>
                <w:left w:val="none" w:sz="0" w:space="0" w:color="auto"/>
                <w:bottom w:val="none" w:sz="0" w:space="0" w:color="auto"/>
                <w:right w:val="none" w:sz="0" w:space="0" w:color="auto"/>
              </w:divBdr>
              <w:divsChild>
                <w:div w:id="1655602959">
                  <w:marLeft w:val="0"/>
                  <w:marRight w:val="0"/>
                  <w:marTop w:val="0"/>
                  <w:marBottom w:val="0"/>
                  <w:divBdr>
                    <w:top w:val="none" w:sz="0" w:space="0" w:color="auto"/>
                    <w:left w:val="none" w:sz="0" w:space="0" w:color="auto"/>
                    <w:bottom w:val="none" w:sz="0" w:space="0" w:color="auto"/>
                    <w:right w:val="none" w:sz="0" w:space="0" w:color="auto"/>
                  </w:divBdr>
                  <w:divsChild>
                    <w:div w:id="1892955360">
                      <w:marLeft w:val="0"/>
                      <w:marRight w:val="0"/>
                      <w:marTop w:val="0"/>
                      <w:marBottom w:val="0"/>
                      <w:divBdr>
                        <w:top w:val="none" w:sz="0" w:space="0" w:color="auto"/>
                        <w:left w:val="none" w:sz="0" w:space="0" w:color="auto"/>
                        <w:bottom w:val="none" w:sz="0" w:space="0" w:color="auto"/>
                        <w:right w:val="none" w:sz="0" w:space="0" w:color="auto"/>
                      </w:divBdr>
                    </w:div>
                    <w:div w:id="367221483">
                      <w:marLeft w:val="0"/>
                      <w:marRight w:val="0"/>
                      <w:marTop w:val="0"/>
                      <w:marBottom w:val="0"/>
                      <w:divBdr>
                        <w:top w:val="none" w:sz="0" w:space="0" w:color="auto"/>
                        <w:left w:val="none" w:sz="0" w:space="0" w:color="auto"/>
                        <w:bottom w:val="none" w:sz="0" w:space="0" w:color="auto"/>
                        <w:right w:val="none" w:sz="0" w:space="0" w:color="auto"/>
                      </w:divBdr>
                    </w:div>
                    <w:div w:id="63575229">
                      <w:marLeft w:val="0"/>
                      <w:marRight w:val="0"/>
                      <w:marTop w:val="0"/>
                      <w:marBottom w:val="0"/>
                      <w:divBdr>
                        <w:top w:val="none" w:sz="0" w:space="0" w:color="auto"/>
                        <w:left w:val="none" w:sz="0" w:space="0" w:color="auto"/>
                        <w:bottom w:val="none" w:sz="0" w:space="0" w:color="auto"/>
                        <w:right w:val="none" w:sz="0" w:space="0" w:color="auto"/>
                      </w:divBdr>
                    </w:div>
                    <w:div w:id="934168587">
                      <w:marLeft w:val="0"/>
                      <w:marRight w:val="0"/>
                      <w:marTop w:val="0"/>
                      <w:marBottom w:val="0"/>
                      <w:divBdr>
                        <w:top w:val="none" w:sz="0" w:space="0" w:color="auto"/>
                        <w:left w:val="none" w:sz="0" w:space="0" w:color="auto"/>
                        <w:bottom w:val="none" w:sz="0" w:space="0" w:color="auto"/>
                        <w:right w:val="none" w:sz="0" w:space="0" w:color="auto"/>
                      </w:divBdr>
                    </w:div>
                    <w:div w:id="17025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293834">
      <w:bodyDiv w:val="1"/>
      <w:marLeft w:val="0"/>
      <w:marRight w:val="0"/>
      <w:marTop w:val="0"/>
      <w:marBottom w:val="0"/>
      <w:divBdr>
        <w:top w:val="none" w:sz="0" w:space="0" w:color="auto"/>
        <w:left w:val="none" w:sz="0" w:space="0" w:color="auto"/>
        <w:bottom w:val="none" w:sz="0" w:space="0" w:color="auto"/>
        <w:right w:val="none" w:sz="0" w:space="0" w:color="auto"/>
      </w:divBdr>
    </w:div>
    <w:div w:id="1886141155">
      <w:bodyDiv w:val="1"/>
      <w:marLeft w:val="0"/>
      <w:marRight w:val="0"/>
      <w:marTop w:val="0"/>
      <w:marBottom w:val="0"/>
      <w:divBdr>
        <w:top w:val="none" w:sz="0" w:space="0" w:color="auto"/>
        <w:left w:val="none" w:sz="0" w:space="0" w:color="auto"/>
        <w:bottom w:val="none" w:sz="0" w:space="0" w:color="auto"/>
        <w:right w:val="none" w:sz="0" w:space="0" w:color="auto"/>
      </w:divBdr>
    </w:div>
    <w:div w:id="1930888918">
      <w:bodyDiv w:val="1"/>
      <w:marLeft w:val="0"/>
      <w:marRight w:val="0"/>
      <w:marTop w:val="0"/>
      <w:marBottom w:val="0"/>
      <w:divBdr>
        <w:top w:val="none" w:sz="0" w:space="0" w:color="auto"/>
        <w:left w:val="none" w:sz="0" w:space="0" w:color="auto"/>
        <w:bottom w:val="none" w:sz="0" w:space="0" w:color="auto"/>
        <w:right w:val="none" w:sz="0" w:space="0" w:color="auto"/>
      </w:divBdr>
      <w:divsChild>
        <w:div w:id="1531335956">
          <w:marLeft w:val="446"/>
          <w:marRight w:val="0"/>
          <w:marTop w:val="0"/>
          <w:marBottom w:val="0"/>
          <w:divBdr>
            <w:top w:val="none" w:sz="0" w:space="0" w:color="auto"/>
            <w:left w:val="none" w:sz="0" w:space="0" w:color="auto"/>
            <w:bottom w:val="none" w:sz="0" w:space="0" w:color="auto"/>
            <w:right w:val="none" w:sz="0" w:space="0" w:color="auto"/>
          </w:divBdr>
        </w:div>
      </w:divsChild>
    </w:div>
    <w:div w:id="2074622034">
      <w:bodyDiv w:val="1"/>
      <w:marLeft w:val="0"/>
      <w:marRight w:val="0"/>
      <w:marTop w:val="0"/>
      <w:marBottom w:val="0"/>
      <w:divBdr>
        <w:top w:val="none" w:sz="0" w:space="0" w:color="auto"/>
        <w:left w:val="none" w:sz="0" w:space="0" w:color="auto"/>
        <w:bottom w:val="none" w:sz="0" w:space="0" w:color="auto"/>
        <w:right w:val="none" w:sz="0" w:space="0" w:color="auto"/>
      </w:divBdr>
      <w:divsChild>
        <w:div w:id="13429767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arcs-naturels-regionaux.fr/sites/federationpnr/files/document/centre_de_ressources/archive_avant_2016/0/A/Actes%20Paysage%20et%20affichage%20publicitair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cs-naturels-regionaux.fr/sites/federationpnr/files/document/centre_de_ressources/archive_avant_2016/0/A/Affichagepublicitair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cs-naturels-regionaux.fr/sites/federationpnr/files/document/centre_de_ressources/affichage_publicitaire_et_signaletique.pdf"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youtube.com/watch?v=IcmXp3WofU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D5347-799E-43E3-A815-EE13C879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3660</Words>
  <Characters>20130</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Badrignans</dc:creator>
  <cp:keywords/>
  <dc:description/>
  <cp:lastModifiedBy>Anne Badrignans</cp:lastModifiedBy>
  <cp:revision>7</cp:revision>
  <dcterms:created xsi:type="dcterms:W3CDTF">2022-01-08T08:13:00Z</dcterms:created>
  <dcterms:modified xsi:type="dcterms:W3CDTF">2022-01-10T16:18:00Z</dcterms:modified>
</cp:coreProperties>
</file>