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9878" w14:textId="4F4A0202" w:rsidR="00C01811" w:rsidRDefault="00C01811" w:rsidP="00C12B47">
      <w:pPr>
        <w:jc w:val="center"/>
        <w:rPr>
          <w:b/>
          <w:bCs/>
          <w:sz w:val="44"/>
          <w:szCs w:val="44"/>
        </w:rPr>
      </w:pPr>
      <w:r w:rsidRPr="00C12B47">
        <w:rPr>
          <w:b/>
          <w:bCs/>
          <w:sz w:val="44"/>
          <w:szCs w:val="44"/>
        </w:rPr>
        <w:t>OFFRE D’EMPLOI</w:t>
      </w:r>
    </w:p>
    <w:p w14:paraId="31D4587D" w14:textId="77777777" w:rsidR="00B30B72" w:rsidRPr="00C12B47" w:rsidRDefault="00B30B72" w:rsidP="00C12B47">
      <w:pPr>
        <w:jc w:val="center"/>
        <w:rPr>
          <w:b/>
          <w:bCs/>
          <w:sz w:val="44"/>
          <w:szCs w:val="44"/>
        </w:rPr>
      </w:pPr>
    </w:p>
    <w:p w14:paraId="7443F8E6" w14:textId="4D2DB66C" w:rsidR="00C01811" w:rsidRPr="00C01811" w:rsidRDefault="00C01811" w:rsidP="00C01811">
      <w:pPr>
        <w:rPr>
          <w:sz w:val="24"/>
          <w:szCs w:val="24"/>
        </w:rPr>
      </w:pPr>
      <w:r w:rsidRPr="00C12B47">
        <w:rPr>
          <w:sz w:val="24"/>
          <w:szCs w:val="24"/>
        </w:rPr>
        <w:t>La SEPANLOG, gestionnaire de la Réserve Naturelle Nationale de l’Etang de la Mazière</w:t>
      </w:r>
      <w:r w:rsidR="00E82000" w:rsidRPr="00C12B47">
        <w:rPr>
          <w:sz w:val="24"/>
          <w:szCs w:val="24"/>
        </w:rPr>
        <w:t xml:space="preserve">, </w:t>
      </w:r>
      <w:r w:rsidRPr="00C01811">
        <w:rPr>
          <w:sz w:val="24"/>
          <w:szCs w:val="24"/>
        </w:rPr>
        <w:t>recrute un(e)</w:t>
      </w:r>
    </w:p>
    <w:p w14:paraId="1ED1A364" w14:textId="6B75EB99" w:rsidR="00C12B47" w:rsidRDefault="00C01811" w:rsidP="00C12B47">
      <w:pPr>
        <w:jc w:val="center"/>
        <w:rPr>
          <w:b/>
          <w:bCs/>
          <w:sz w:val="28"/>
          <w:szCs w:val="28"/>
        </w:rPr>
      </w:pPr>
      <w:r w:rsidRPr="00C01811">
        <w:rPr>
          <w:b/>
          <w:bCs/>
          <w:sz w:val="28"/>
          <w:szCs w:val="28"/>
        </w:rPr>
        <w:t>Conservateur (</w:t>
      </w:r>
      <w:proofErr w:type="spellStart"/>
      <w:r w:rsidRPr="00C01811">
        <w:rPr>
          <w:b/>
          <w:bCs/>
          <w:sz w:val="28"/>
          <w:szCs w:val="28"/>
        </w:rPr>
        <w:t>trice</w:t>
      </w:r>
      <w:proofErr w:type="spellEnd"/>
      <w:r w:rsidRPr="00C01811">
        <w:rPr>
          <w:b/>
          <w:bCs/>
          <w:sz w:val="28"/>
          <w:szCs w:val="28"/>
        </w:rPr>
        <w:t>)</w:t>
      </w:r>
    </w:p>
    <w:p w14:paraId="393F6D45" w14:textId="48B6907B" w:rsidR="00C01811" w:rsidRPr="00C12B47" w:rsidRDefault="00C01811" w:rsidP="00C12B47">
      <w:pPr>
        <w:jc w:val="center"/>
        <w:rPr>
          <w:b/>
          <w:bCs/>
          <w:sz w:val="28"/>
          <w:szCs w:val="28"/>
        </w:rPr>
      </w:pPr>
      <w:proofErr w:type="gramStart"/>
      <w:r w:rsidRPr="00C01811">
        <w:rPr>
          <w:b/>
          <w:bCs/>
          <w:sz w:val="28"/>
          <w:szCs w:val="28"/>
        </w:rPr>
        <w:t>de</w:t>
      </w:r>
      <w:proofErr w:type="gramEnd"/>
      <w:r w:rsidRPr="00C01811">
        <w:rPr>
          <w:b/>
          <w:bCs/>
          <w:sz w:val="28"/>
          <w:szCs w:val="28"/>
        </w:rPr>
        <w:t xml:space="preserve"> la</w:t>
      </w:r>
      <w:r w:rsidR="00E82000" w:rsidRPr="00C12B47">
        <w:rPr>
          <w:b/>
          <w:bCs/>
          <w:sz w:val="28"/>
          <w:szCs w:val="28"/>
        </w:rPr>
        <w:t xml:space="preserve"> </w:t>
      </w:r>
      <w:r w:rsidRPr="00C12B47">
        <w:rPr>
          <w:b/>
          <w:bCs/>
          <w:sz w:val="28"/>
          <w:szCs w:val="28"/>
        </w:rPr>
        <w:t>Réserve Naturelle Nationale de l’Etang de la Mazière</w:t>
      </w:r>
      <w:r w:rsidR="00E82000" w:rsidRPr="00C12B47">
        <w:rPr>
          <w:b/>
          <w:bCs/>
          <w:sz w:val="28"/>
          <w:szCs w:val="28"/>
        </w:rPr>
        <w:t xml:space="preserve"> </w:t>
      </w:r>
      <w:r w:rsidRPr="00C12B47">
        <w:rPr>
          <w:b/>
          <w:bCs/>
          <w:sz w:val="28"/>
          <w:szCs w:val="28"/>
        </w:rPr>
        <w:t>(47)</w:t>
      </w:r>
    </w:p>
    <w:p w14:paraId="2D3546F7" w14:textId="77777777" w:rsidR="00E82000" w:rsidRDefault="00E82000" w:rsidP="00C01811">
      <w:pPr>
        <w:rPr>
          <w:b/>
          <w:bCs/>
        </w:rPr>
      </w:pPr>
    </w:p>
    <w:p w14:paraId="30E05320" w14:textId="77777777" w:rsidR="00B30B72" w:rsidRPr="00E82000" w:rsidRDefault="00B30B72" w:rsidP="00C01811">
      <w:pPr>
        <w:rPr>
          <w:b/>
          <w:bCs/>
        </w:rPr>
      </w:pPr>
    </w:p>
    <w:p w14:paraId="3B0C5C79" w14:textId="5596C2E1" w:rsidR="00E82000" w:rsidRPr="00C01811" w:rsidRDefault="00E82000" w:rsidP="00C01811">
      <w:pPr>
        <w:rPr>
          <w:b/>
          <w:bCs/>
        </w:rPr>
      </w:pPr>
      <w:r>
        <w:rPr>
          <w:b/>
          <w:bCs/>
          <w:noProof/>
        </w:rPr>
        <w:t xml:space="preserve"> </w:t>
      </w:r>
      <w:r>
        <w:rPr>
          <w:b/>
          <w:bCs/>
          <w:noProof/>
        </w:rPr>
        <w:drawing>
          <wp:inline distT="0" distB="0" distL="0" distR="0" wp14:anchorId="3239E34A" wp14:editId="4DB81A7A">
            <wp:extent cx="176530" cy="176530"/>
            <wp:effectExtent l="0" t="0" r="0" b="0"/>
            <wp:docPr id="74882951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sidR="00C01811" w:rsidRPr="00C01811">
        <w:rPr>
          <w:b/>
          <w:bCs/>
        </w:rPr>
        <w:t>CDI à temps plein</w:t>
      </w:r>
      <w:r>
        <w:rPr>
          <w:b/>
          <w:bCs/>
        </w:rPr>
        <w:t>, Statut Cadre</w:t>
      </w:r>
    </w:p>
    <w:p w14:paraId="69D22D38" w14:textId="1E3ABA8A" w:rsidR="00C01811" w:rsidRPr="00C01811" w:rsidRDefault="00E82000" w:rsidP="00C01811">
      <w:r>
        <w:rPr>
          <w:b/>
          <w:bCs/>
          <w:noProof/>
        </w:rPr>
        <w:drawing>
          <wp:inline distT="0" distB="0" distL="0" distR="0" wp14:anchorId="35C25215" wp14:editId="189D8277">
            <wp:extent cx="175260" cy="175260"/>
            <wp:effectExtent l="0" t="0" r="0" b="0"/>
            <wp:docPr id="1729544858" name="Graphique 2" descr="Feu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44858" name="Graphique 1729544858" descr="Feuille avec un remplissage uni"/>
                    <pic:cNvPicPr/>
                  </pic:nvPicPr>
                  <pic:blipFill>
                    <a:blip r:embed="rId7">
                      <a:extLst>
                        <a:ext uri="{96DAC541-7B7A-43D3-8B79-37D633B846F1}">
                          <asvg:svgBlip xmlns:asvg="http://schemas.microsoft.com/office/drawing/2016/SVG/main" r:embed="rId8"/>
                        </a:ext>
                      </a:extLst>
                    </a:blip>
                    <a:stretch>
                      <a:fillRect/>
                    </a:stretch>
                  </pic:blipFill>
                  <pic:spPr>
                    <a:xfrm>
                      <a:off x="0" y="0"/>
                      <a:ext cx="175260" cy="175260"/>
                    </a:xfrm>
                    <a:prstGeom prst="rect">
                      <a:avLst/>
                    </a:prstGeom>
                  </pic:spPr>
                </pic:pic>
              </a:graphicData>
            </a:graphic>
          </wp:inline>
        </w:drawing>
      </w:r>
      <w:r>
        <w:rPr>
          <w:b/>
          <w:bCs/>
        </w:rPr>
        <w:t xml:space="preserve"> </w:t>
      </w:r>
      <w:r w:rsidR="00C01811" w:rsidRPr="00C01811">
        <w:rPr>
          <w:b/>
          <w:bCs/>
        </w:rPr>
        <w:t>Prise de fonction :</w:t>
      </w:r>
      <w:r w:rsidR="00C01811">
        <w:rPr>
          <w:b/>
          <w:bCs/>
        </w:rPr>
        <w:t xml:space="preserve"> </w:t>
      </w:r>
      <w:r>
        <w:rPr>
          <w:b/>
          <w:bCs/>
        </w:rPr>
        <w:t xml:space="preserve"> </w:t>
      </w:r>
      <w:r w:rsidR="00755F3A">
        <w:rPr>
          <w:b/>
          <w:bCs/>
        </w:rPr>
        <w:t>à partir du 1</w:t>
      </w:r>
      <w:r w:rsidR="00755F3A" w:rsidRPr="00755F3A">
        <w:rPr>
          <w:b/>
          <w:bCs/>
          <w:vertAlign w:val="superscript"/>
        </w:rPr>
        <w:t>er</w:t>
      </w:r>
      <w:r w:rsidR="00755F3A">
        <w:rPr>
          <w:b/>
          <w:bCs/>
        </w:rPr>
        <w:t xml:space="preserve"> Septembre 2025</w:t>
      </w:r>
    </w:p>
    <w:p w14:paraId="70994814" w14:textId="6273660A" w:rsidR="00C01811" w:rsidRPr="00E82000" w:rsidRDefault="00E82000" w:rsidP="00E82000">
      <w:r>
        <w:rPr>
          <w:b/>
          <w:bCs/>
          <w:noProof/>
        </w:rPr>
        <w:drawing>
          <wp:inline distT="0" distB="0" distL="0" distR="0" wp14:anchorId="3EC86F61" wp14:editId="4C5F3453">
            <wp:extent cx="176530" cy="176530"/>
            <wp:effectExtent l="0" t="0" r="0" b="0"/>
            <wp:docPr id="15587718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Pr>
          <w:b/>
          <w:bCs/>
        </w:rPr>
        <w:t xml:space="preserve"> </w:t>
      </w:r>
      <w:r w:rsidR="00C01811" w:rsidRPr="00E82000">
        <w:rPr>
          <w:b/>
          <w:bCs/>
        </w:rPr>
        <w:t xml:space="preserve">Lieu de travail : </w:t>
      </w:r>
      <w:r w:rsidR="00C01811" w:rsidRPr="00C01811">
        <w:t xml:space="preserve">Maison de la Réserve </w:t>
      </w:r>
      <w:r w:rsidR="00C01811">
        <w:t>–</w:t>
      </w:r>
      <w:r w:rsidR="00C01811" w:rsidRPr="00C01811">
        <w:t xml:space="preserve"> </w:t>
      </w:r>
      <w:r w:rsidR="00C01811">
        <w:t>Villeton (47)</w:t>
      </w:r>
    </w:p>
    <w:p w14:paraId="436F1962" w14:textId="001E8A9F" w:rsidR="00C01811" w:rsidRPr="00C01811" w:rsidRDefault="00E82000" w:rsidP="00E82000">
      <w:r>
        <w:rPr>
          <w:b/>
          <w:bCs/>
          <w:noProof/>
        </w:rPr>
        <w:drawing>
          <wp:inline distT="0" distB="0" distL="0" distR="0" wp14:anchorId="0597A51B" wp14:editId="4C834B2C">
            <wp:extent cx="176530" cy="176530"/>
            <wp:effectExtent l="0" t="0" r="0" b="0"/>
            <wp:docPr id="29132358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Pr>
          <w:b/>
          <w:bCs/>
        </w:rPr>
        <w:t xml:space="preserve"> </w:t>
      </w:r>
      <w:r w:rsidR="00C01811" w:rsidRPr="00E82000">
        <w:rPr>
          <w:b/>
          <w:bCs/>
        </w:rPr>
        <w:t xml:space="preserve">Rémunération : </w:t>
      </w:r>
      <w:r w:rsidR="00C01811" w:rsidRPr="00C01811">
        <w:t xml:space="preserve">Cadre Groupe </w:t>
      </w:r>
      <w:r w:rsidR="00D32EF7">
        <w:t>H</w:t>
      </w:r>
      <w:r w:rsidR="00C01811" w:rsidRPr="00C01811">
        <w:t xml:space="preserve"> de la Convention Collective ECLAT (base </w:t>
      </w:r>
      <w:r w:rsidR="00D32EF7">
        <w:t>400</w:t>
      </w:r>
      <w:r w:rsidR="00C01811" w:rsidRPr="00C01811">
        <w:t xml:space="preserve"> points, soit</w:t>
      </w:r>
    </w:p>
    <w:p w14:paraId="182D90A8" w14:textId="2A0CACD2" w:rsidR="00C01811" w:rsidRPr="00C01811" w:rsidRDefault="00C01811" w:rsidP="00C01811">
      <w:r w:rsidRPr="00C01811">
        <w:t>2</w:t>
      </w:r>
      <w:r w:rsidR="00EC2746" w:rsidRPr="000D6E31">
        <w:t> 799,94</w:t>
      </w:r>
      <w:r w:rsidRPr="00C01811">
        <w:t xml:space="preserve"> € brut</w:t>
      </w:r>
      <w:r w:rsidR="00EC2746" w:rsidRPr="000D6E31">
        <w:t xml:space="preserve"> au</w:t>
      </w:r>
      <w:r w:rsidR="00EC2746">
        <w:t xml:space="preserve"> 1/6/2025</w:t>
      </w:r>
      <w:r w:rsidRPr="00C01811">
        <w:t xml:space="preserve">) + </w:t>
      </w:r>
      <w:r w:rsidR="00543D18">
        <w:t xml:space="preserve">reprise de l’ancienneté, à discuter selon profil et </w:t>
      </w:r>
      <w:r w:rsidRPr="00C01811">
        <w:t>expérience</w:t>
      </w:r>
    </w:p>
    <w:p w14:paraId="1598B46C" w14:textId="37AF649E" w:rsidR="002B3E0D" w:rsidRDefault="00C01811" w:rsidP="002B3E0D">
      <w:r w:rsidRPr="00C01811">
        <w:t>Le(la) Conservateur(</w:t>
      </w:r>
      <w:proofErr w:type="spellStart"/>
      <w:r w:rsidRPr="00C01811">
        <w:t>trice</w:t>
      </w:r>
      <w:proofErr w:type="spellEnd"/>
      <w:r w:rsidRPr="00C01811">
        <w:t xml:space="preserve">) de la RNN exerce son activité avec une autonomie importante, </w:t>
      </w:r>
      <w:r w:rsidR="00010856">
        <w:t>sous l’autorité du</w:t>
      </w:r>
      <w:r w:rsidR="00C12B47">
        <w:t xml:space="preserve"> Directeur</w:t>
      </w:r>
      <w:r w:rsidR="00D11629">
        <w:t xml:space="preserve"> de la SEPANLOG</w:t>
      </w:r>
      <w:r w:rsidR="00C12B47">
        <w:t xml:space="preserve"> </w:t>
      </w:r>
      <w:r w:rsidR="00D11629">
        <w:t>et en lien avec le Président de la SEPANLOG</w:t>
      </w:r>
      <w:r w:rsidR="00C12B47" w:rsidRPr="002B3E0D">
        <w:t xml:space="preserve">, </w:t>
      </w:r>
      <w:r w:rsidRPr="00C01811">
        <w:t>sur une</w:t>
      </w:r>
      <w:r w:rsidR="00C12B47" w:rsidRPr="002B3E0D">
        <w:t xml:space="preserve"> </w:t>
      </w:r>
      <w:r w:rsidRPr="00C01811">
        <w:t>amplitude horaire variant selon les nécessités de l’activité</w:t>
      </w:r>
      <w:r w:rsidR="002B3E0D" w:rsidRPr="002B3E0D">
        <w:t>. Il (elle) peut être amené à travailler le soir et/ou le week-end, suivant les nécessités du terrain.</w:t>
      </w:r>
    </w:p>
    <w:p w14:paraId="6EDAEF05" w14:textId="74A28C44" w:rsidR="002B3E0D" w:rsidRDefault="002B3E0D" w:rsidP="00C01811">
      <w:r>
        <w:t>L’activité s’exerce s</w:t>
      </w:r>
      <w:r w:rsidRPr="002B3E0D">
        <w:t xml:space="preserve">ur l’ensemble de la RNN, du département du Lot-et-Garonne, voire de la région Nouvelle-Aquitaine </w:t>
      </w:r>
      <w:r>
        <w:t xml:space="preserve">et </w:t>
      </w:r>
      <w:r w:rsidRPr="002B3E0D">
        <w:t>au plan national.</w:t>
      </w:r>
    </w:p>
    <w:p w14:paraId="7AD196E5" w14:textId="77777777" w:rsidR="00E82000" w:rsidRPr="00C01811" w:rsidRDefault="00E82000" w:rsidP="00C01811"/>
    <w:p w14:paraId="184088E9" w14:textId="1C1013C0" w:rsidR="00C01811" w:rsidRPr="00C01811" w:rsidRDefault="00E82000" w:rsidP="00C01811">
      <w:pPr>
        <w:rPr>
          <w:b/>
          <w:bCs/>
        </w:rPr>
      </w:pPr>
      <w:r>
        <w:rPr>
          <w:b/>
          <w:bCs/>
          <w:noProof/>
        </w:rPr>
        <w:drawing>
          <wp:inline distT="0" distB="0" distL="0" distR="0" wp14:anchorId="6CB0743B" wp14:editId="583BFFBC">
            <wp:extent cx="167640" cy="167640"/>
            <wp:effectExtent l="0" t="0" r="3810" b="3810"/>
            <wp:docPr id="1437276136" name="Graphique 9" descr="Globe terrestre : Europe et Afriq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76136" name="Graphique 1437276136" descr="Globe terrestre : Europe et Afrique avec un remplissage uni"/>
                    <pic:cNvPicPr/>
                  </pic:nvPicPr>
                  <pic:blipFill>
                    <a:blip r:embed="rId9">
                      <a:extLst>
                        <a:ext uri="{96DAC541-7B7A-43D3-8B79-37D633B846F1}">
                          <asvg:svgBlip xmlns:asvg="http://schemas.microsoft.com/office/drawing/2016/SVG/main" r:embed="rId10"/>
                        </a:ext>
                      </a:extLst>
                    </a:blip>
                    <a:stretch>
                      <a:fillRect/>
                    </a:stretch>
                  </pic:blipFill>
                  <pic:spPr>
                    <a:xfrm flipH="1">
                      <a:off x="0" y="0"/>
                      <a:ext cx="167640" cy="167640"/>
                    </a:xfrm>
                    <a:prstGeom prst="rect">
                      <a:avLst/>
                    </a:prstGeom>
                  </pic:spPr>
                </pic:pic>
              </a:graphicData>
            </a:graphic>
          </wp:inline>
        </w:drawing>
      </w:r>
      <w:r>
        <w:rPr>
          <w:b/>
          <w:bCs/>
        </w:rPr>
        <w:t xml:space="preserve"> </w:t>
      </w:r>
      <w:r w:rsidR="00C01811" w:rsidRPr="00C01811">
        <w:rPr>
          <w:b/>
          <w:bCs/>
        </w:rPr>
        <w:t>CONTEXTE</w:t>
      </w:r>
    </w:p>
    <w:p w14:paraId="460A095A" w14:textId="78525926" w:rsidR="00010856" w:rsidRPr="00010856" w:rsidRDefault="00010856" w:rsidP="00010856">
      <w:r w:rsidRPr="00010856">
        <w:t xml:space="preserve">Créée en 1971, la SEPANLOG (Société pour l’Étude, la Protection et l'Aménagement de la Nature en Lot-et-Garonne) est une association de protection de la nature qui œuvre sur l’ensemble du </w:t>
      </w:r>
      <w:r w:rsidR="00A147E5">
        <w:t>Lot-et-Garonne</w:t>
      </w:r>
      <w:r w:rsidRPr="00010856">
        <w:t xml:space="preserve"> pour :</w:t>
      </w:r>
    </w:p>
    <w:p w14:paraId="0A15A774" w14:textId="77777777" w:rsidR="00010856" w:rsidRPr="00010856" w:rsidRDefault="00010856" w:rsidP="00010856">
      <w:r w:rsidRPr="00010856">
        <w:t>​- Protéger et gérer les sites dont elle a la charge ;</w:t>
      </w:r>
    </w:p>
    <w:p w14:paraId="7BC5B3E0" w14:textId="3400642D" w:rsidR="00010856" w:rsidRPr="00010856" w:rsidRDefault="00010856" w:rsidP="00A147E5">
      <w:pPr>
        <w:tabs>
          <w:tab w:val="right" w:pos="9072"/>
        </w:tabs>
      </w:pPr>
      <w:r w:rsidRPr="00010856">
        <w:t>- Étudier et surveiller les risques et conséquences des activités de l'Homme sur la nature</w:t>
      </w:r>
      <w:r w:rsidR="00A147E5">
        <w:t> ;</w:t>
      </w:r>
    </w:p>
    <w:p w14:paraId="6A92950E" w14:textId="77777777" w:rsidR="00010856" w:rsidRPr="00010856" w:rsidRDefault="00010856" w:rsidP="00010856">
      <w:r w:rsidRPr="00010856">
        <w:t>- Sensibiliser, éduquer et former à l'environnement et au développement durable ;</w:t>
      </w:r>
    </w:p>
    <w:p w14:paraId="146D1D85" w14:textId="77777777" w:rsidR="00010856" w:rsidRPr="00010856" w:rsidRDefault="00010856" w:rsidP="00010856">
      <w:r w:rsidRPr="00010856">
        <w:t>- Initier, accompagner les dynamiques et projets de territoire.</w:t>
      </w:r>
    </w:p>
    <w:p w14:paraId="089B582E" w14:textId="77777777" w:rsidR="00B30B72" w:rsidRDefault="00010856" w:rsidP="00010856">
      <w:r w:rsidRPr="00010856">
        <w:t>La SEPANLOG est gestionnaire de la Réserve Naturelle Nationale (RNN) de l'Étang de la Mazière</w:t>
      </w:r>
      <w:r w:rsidR="00A147E5">
        <w:t xml:space="preserve"> depuis sa création</w:t>
      </w:r>
      <w:r w:rsidRPr="00010856">
        <w:t xml:space="preserve">, structure animatrice de 4 sites Natura 2000 et </w:t>
      </w:r>
      <w:proofErr w:type="spellStart"/>
      <w:r w:rsidRPr="00010856">
        <w:t>co-gestionnaire</w:t>
      </w:r>
      <w:proofErr w:type="spellEnd"/>
      <w:r w:rsidRPr="00010856">
        <w:t xml:space="preserve"> de la RNN </w:t>
      </w:r>
      <w:r w:rsidR="00A147E5">
        <w:t xml:space="preserve">de la </w:t>
      </w:r>
      <w:r w:rsidRPr="00010856">
        <w:t>Frayère d'Alose.</w:t>
      </w:r>
    </w:p>
    <w:p w14:paraId="17B86A75" w14:textId="3B2EAC78" w:rsidR="00B30B72" w:rsidRDefault="00010856" w:rsidP="00010856">
      <w:r w:rsidRPr="00010856">
        <w:lastRenderedPageBreak/>
        <w:t>La RNN de l’Étang de la Mazière, créée en 1985 par arrêté ministériel, s’étend sur 102 ha sur la commune de Villeton, dans le Lot-et-Garonne (47).</w:t>
      </w:r>
    </w:p>
    <w:p w14:paraId="2CF19D6B" w14:textId="7F02565F" w:rsidR="00010856" w:rsidRPr="00010856" w:rsidRDefault="00010856" w:rsidP="00010856">
      <w:r w:rsidRPr="00010856">
        <w:t>Dans un contexte d’agriculture intensive, la RNN protège une mosaïque de milieux : étang, prairies humides et mésophiles, roselières, boisements humides, mares permanentes et temporaires, gravières, friches prairiales et sèches, haies, mégaphorbiaie. L’entretien de certaines parcelles est assuré par pâturage ovin (troupeau d’environ 20 têtes). La RNN n’est pas accessible au public ; seules des visites guidées, sur programmation et avec un agent de la RNN, permettent de la découvrir.</w:t>
      </w:r>
    </w:p>
    <w:p w14:paraId="415DC98D" w14:textId="6C28196B" w:rsidR="00010856" w:rsidRDefault="00010856" w:rsidP="00C01811">
      <w:r w:rsidRPr="00010856">
        <w:t xml:space="preserve">L’équipe constituée des salariés de la SEPANLOG et de RNN est actuellement composée de 8 personnes. </w:t>
      </w:r>
    </w:p>
    <w:p w14:paraId="590D2718" w14:textId="77777777" w:rsidR="00926002" w:rsidRPr="00C01811" w:rsidRDefault="00926002" w:rsidP="00C01811"/>
    <w:p w14:paraId="6C33E6A7" w14:textId="3B510E28" w:rsidR="000E0776" w:rsidRDefault="00C01811" w:rsidP="00926002">
      <w:pPr>
        <w:jc w:val="center"/>
        <w:rPr>
          <w:b/>
          <w:bCs/>
          <w:sz w:val="24"/>
          <w:szCs w:val="24"/>
        </w:rPr>
      </w:pPr>
      <w:r w:rsidRPr="00B30B72">
        <w:rPr>
          <w:b/>
          <w:bCs/>
          <w:sz w:val="24"/>
          <w:szCs w:val="24"/>
        </w:rPr>
        <w:t xml:space="preserve">Dans le cadre du départ </w:t>
      </w:r>
      <w:r w:rsidR="00C12B47" w:rsidRPr="00B30B72">
        <w:rPr>
          <w:b/>
          <w:bCs/>
          <w:sz w:val="24"/>
          <w:szCs w:val="24"/>
        </w:rPr>
        <w:t>de la</w:t>
      </w:r>
      <w:r w:rsidRPr="00B30B72">
        <w:rPr>
          <w:b/>
          <w:bCs/>
          <w:sz w:val="24"/>
          <w:szCs w:val="24"/>
        </w:rPr>
        <w:t xml:space="preserve"> conservat</w:t>
      </w:r>
      <w:r w:rsidR="00C12B47" w:rsidRPr="00B30B72">
        <w:rPr>
          <w:b/>
          <w:bCs/>
          <w:sz w:val="24"/>
          <w:szCs w:val="24"/>
        </w:rPr>
        <w:t>rice</w:t>
      </w:r>
      <w:r w:rsidRPr="00B30B72">
        <w:rPr>
          <w:b/>
          <w:bCs/>
          <w:sz w:val="24"/>
          <w:szCs w:val="24"/>
        </w:rPr>
        <w:t xml:space="preserve"> actuel</w:t>
      </w:r>
      <w:r w:rsidR="00C12B47" w:rsidRPr="00B30B72">
        <w:rPr>
          <w:b/>
          <w:bCs/>
          <w:sz w:val="24"/>
          <w:szCs w:val="24"/>
        </w:rPr>
        <w:t>le</w:t>
      </w:r>
      <w:r w:rsidRPr="00B30B72">
        <w:rPr>
          <w:b/>
          <w:bCs/>
          <w:sz w:val="24"/>
          <w:szCs w:val="24"/>
        </w:rPr>
        <w:t>, nous recrutons son</w:t>
      </w:r>
      <w:r w:rsidR="00C12B47" w:rsidRPr="00B30B72">
        <w:rPr>
          <w:b/>
          <w:bCs/>
          <w:sz w:val="24"/>
          <w:szCs w:val="24"/>
        </w:rPr>
        <w:t xml:space="preserve">(sa) </w:t>
      </w:r>
      <w:r w:rsidRPr="00B30B72">
        <w:rPr>
          <w:b/>
          <w:bCs/>
          <w:sz w:val="24"/>
          <w:szCs w:val="24"/>
        </w:rPr>
        <w:t>successeur</w:t>
      </w:r>
      <w:r w:rsidR="00C12B47" w:rsidRPr="00B30B72">
        <w:rPr>
          <w:b/>
          <w:bCs/>
          <w:sz w:val="24"/>
          <w:szCs w:val="24"/>
        </w:rPr>
        <w:t>(</w:t>
      </w:r>
      <w:proofErr w:type="spellStart"/>
      <w:r w:rsidR="00C12B47" w:rsidRPr="00B30B72">
        <w:rPr>
          <w:b/>
          <w:bCs/>
          <w:sz w:val="24"/>
          <w:szCs w:val="24"/>
        </w:rPr>
        <w:t>euse</w:t>
      </w:r>
      <w:proofErr w:type="spellEnd"/>
      <w:r w:rsidR="00C12B47" w:rsidRPr="00B30B72">
        <w:rPr>
          <w:b/>
          <w:bCs/>
          <w:sz w:val="24"/>
          <w:szCs w:val="24"/>
        </w:rPr>
        <w:t>)</w:t>
      </w:r>
      <w:r w:rsidR="00B30B72" w:rsidRPr="00B30B72">
        <w:rPr>
          <w:b/>
          <w:bCs/>
          <w:sz w:val="24"/>
          <w:szCs w:val="24"/>
        </w:rPr>
        <w:t>.</w:t>
      </w:r>
    </w:p>
    <w:p w14:paraId="190BE38A" w14:textId="77777777" w:rsidR="00B30B72" w:rsidRPr="00B30B72" w:rsidRDefault="00B30B72" w:rsidP="00C01811">
      <w:pPr>
        <w:rPr>
          <w:b/>
          <w:bCs/>
          <w:sz w:val="24"/>
          <w:szCs w:val="24"/>
        </w:rPr>
      </w:pPr>
    </w:p>
    <w:p w14:paraId="1EB5A8FE" w14:textId="55AD4753" w:rsidR="00C01811" w:rsidRPr="00C01811" w:rsidRDefault="00403D8D" w:rsidP="00C01811">
      <w:pPr>
        <w:rPr>
          <w:b/>
          <w:bCs/>
        </w:rPr>
      </w:pPr>
      <w:r>
        <w:rPr>
          <w:b/>
          <w:bCs/>
        </w:rPr>
        <w:t xml:space="preserve"> </w:t>
      </w:r>
      <w:r>
        <w:rPr>
          <w:b/>
          <w:bCs/>
          <w:noProof/>
        </w:rPr>
        <w:drawing>
          <wp:inline distT="0" distB="0" distL="0" distR="0" wp14:anchorId="1A2A4F84" wp14:editId="5DE3743A">
            <wp:extent cx="160020" cy="160020"/>
            <wp:effectExtent l="0" t="0" r="0" b="0"/>
            <wp:docPr id="1288368975" name="Graphique 10" descr="Outil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68975" name="Graphique 1288368975" descr="Outils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160020" cy="160020"/>
                    </a:xfrm>
                    <a:prstGeom prst="rect">
                      <a:avLst/>
                    </a:prstGeom>
                  </pic:spPr>
                </pic:pic>
              </a:graphicData>
            </a:graphic>
          </wp:inline>
        </w:drawing>
      </w:r>
      <w:r>
        <w:rPr>
          <w:b/>
          <w:bCs/>
        </w:rPr>
        <w:t xml:space="preserve"> </w:t>
      </w:r>
      <w:r w:rsidR="00C01811" w:rsidRPr="00C01811">
        <w:rPr>
          <w:b/>
          <w:bCs/>
        </w:rPr>
        <w:t>MISSIONS</w:t>
      </w:r>
    </w:p>
    <w:p w14:paraId="1D239EA8" w14:textId="79FA9679" w:rsidR="006E3F9C" w:rsidRDefault="006E3F9C" w:rsidP="001A451B">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sidRPr="00A147E5">
        <w:rPr>
          <w:rFonts w:asciiTheme="minorHAnsi" w:eastAsiaTheme="minorHAnsi" w:hAnsiTheme="minorHAnsi" w:cstheme="minorBidi"/>
          <w:kern w:val="2"/>
          <w:sz w:val="22"/>
          <w:szCs w:val="22"/>
          <w:lang w:eastAsia="en-US" w:bidi="ar-SA"/>
          <w14:ligatures w14:val="standardContextual"/>
        </w:rPr>
        <w:t>De manière générale, il ou elle impulse, pilote et coordonne la gestion de la RNN.</w:t>
      </w:r>
      <w:r>
        <w:rPr>
          <w:rFonts w:asciiTheme="minorHAnsi" w:eastAsiaTheme="minorHAnsi" w:hAnsiTheme="minorHAnsi" w:cstheme="minorBidi"/>
          <w:kern w:val="2"/>
          <w:sz w:val="22"/>
          <w:szCs w:val="22"/>
          <w:lang w:eastAsia="en-US" w:bidi="ar-SA"/>
          <w14:ligatures w14:val="standardContextual"/>
        </w:rPr>
        <w:t xml:space="preserve"> Il ou elle est le garant de sa bonne exécution.</w:t>
      </w:r>
    </w:p>
    <w:p w14:paraId="0FEA8796" w14:textId="77777777" w:rsidR="006E3F9C" w:rsidRPr="00A147E5" w:rsidRDefault="006E3F9C" w:rsidP="006E3F9C">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sidRPr="00A147E5">
        <w:rPr>
          <w:rFonts w:asciiTheme="minorHAnsi" w:eastAsiaTheme="minorHAnsi" w:hAnsiTheme="minorHAnsi" w:cstheme="minorBidi"/>
          <w:kern w:val="2"/>
          <w:sz w:val="22"/>
          <w:szCs w:val="22"/>
          <w:lang w:eastAsia="en-US" w:bidi="ar-SA"/>
          <w14:ligatures w14:val="standardContextual"/>
        </w:rPr>
        <w:t>Il met en place et coordonne les actions de protection et de gestion de la nature sur la RNN : gestion et surveillance du patrimoine naturel, suivi scientifique, mise en place de programmes scientifiques, accueil et sensibilisation du public, gestion administrative.</w:t>
      </w:r>
    </w:p>
    <w:p w14:paraId="45F5FB94" w14:textId="2F69F7F3" w:rsidR="001A451B" w:rsidRPr="00A147E5" w:rsidRDefault="006E3F9C" w:rsidP="001A451B">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Pr>
          <w:rFonts w:asciiTheme="minorHAnsi" w:eastAsiaTheme="minorHAnsi" w:hAnsiTheme="minorHAnsi" w:cstheme="minorBidi"/>
          <w:kern w:val="2"/>
          <w:sz w:val="22"/>
          <w:szCs w:val="22"/>
          <w:lang w:eastAsia="en-US" w:bidi="ar-SA"/>
          <w14:ligatures w14:val="standardContextual"/>
        </w:rPr>
        <w:t xml:space="preserve">Comme cadre à ces actions, il ou elle </w:t>
      </w:r>
      <w:r w:rsidR="001A451B" w:rsidRPr="00A147E5">
        <w:rPr>
          <w:rFonts w:asciiTheme="minorHAnsi" w:eastAsiaTheme="minorHAnsi" w:hAnsiTheme="minorHAnsi" w:cstheme="minorBidi"/>
          <w:kern w:val="2"/>
          <w:sz w:val="22"/>
          <w:szCs w:val="22"/>
          <w:lang w:eastAsia="en-US" w:bidi="ar-SA"/>
          <w14:ligatures w14:val="standardContextual"/>
        </w:rPr>
        <w:t xml:space="preserve">élabore le plan de gestion de la RNN en lien avec </w:t>
      </w:r>
      <w:r w:rsidR="00D11629" w:rsidRPr="00A147E5">
        <w:rPr>
          <w:rFonts w:asciiTheme="minorHAnsi" w:eastAsiaTheme="minorHAnsi" w:hAnsiTheme="minorHAnsi" w:cstheme="minorBidi"/>
          <w:kern w:val="2"/>
          <w:sz w:val="22"/>
          <w:szCs w:val="22"/>
          <w:lang w:eastAsia="en-US" w:bidi="ar-SA"/>
          <w14:ligatures w14:val="standardContextual"/>
        </w:rPr>
        <w:t>la SEPANLOG</w:t>
      </w:r>
      <w:r w:rsidR="001A451B" w:rsidRPr="00A147E5">
        <w:rPr>
          <w:rFonts w:asciiTheme="minorHAnsi" w:eastAsiaTheme="minorHAnsi" w:hAnsiTheme="minorHAnsi" w:cstheme="minorBidi"/>
          <w:kern w:val="2"/>
          <w:sz w:val="22"/>
          <w:szCs w:val="22"/>
          <w:lang w:eastAsia="en-US" w:bidi="ar-SA"/>
          <w14:ligatures w14:val="standardContextual"/>
        </w:rPr>
        <w:t xml:space="preserve"> et la DREAL</w:t>
      </w:r>
      <w:r>
        <w:rPr>
          <w:rFonts w:asciiTheme="minorHAnsi" w:eastAsiaTheme="minorHAnsi" w:hAnsiTheme="minorHAnsi" w:cstheme="minorBidi"/>
          <w:kern w:val="2"/>
          <w:sz w:val="22"/>
          <w:szCs w:val="22"/>
          <w:lang w:eastAsia="en-US" w:bidi="ar-SA"/>
          <w14:ligatures w14:val="standardContextual"/>
        </w:rPr>
        <w:t xml:space="preserve"> et en pilote l’exécution</w:t>
      </w:r>
      <w:r w:rsidR="001A451B" w:rsidRPr="00A147E5">
        <w:rPr>
          <w:rFonts w:asciiTheme="minorHAnsi" w:eastAsiaTheme="minorHAnsi" w:hAnsiTheme="minorHAnsi" w:cstheme="minorBidi"/>
          <w:kern w:val="2"/>
          <w:sz w:val="22"/>
          <w:szCs w:val="22"/>
          <w:lang w:eastAsia="en-US" w:bidi="ar-SA"/>
          <w14:ligatures w14:val="standardContextual"/>
        </w:rPr>
        <w:t xml:space="preserve">. </w:t>
      </w:r>
    </w:p>
    <w:p w14:paraId="7931DCEC" w14:textId="77777777" w:rsidR="00D11629" w:rsidRDefault="00D11629" w:rsidP="00D11629">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p>
    <w:p w14:paraId="1B9C2352" w14:textId="77777777" w:rsidR="00926002" w:rsidRPr="00A147E5" w:rsidRDefault="00926002" w:rsidP="00D11629">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p>
    <w:p w14:paraId="5A280AAA" w14:textId="1F05B68E" w:rsidR="00C01811" w:rsidRDefault="00C01811" w:rsidP="00C01811">
      <w:r w:rsidRPr="00C01811">
        <w:t>Sous la responsabilité d</w:t>
      </w:r>
      <w:r w:rsidR="00C12B47">
        <w:t xml:space="preserve">u Directeur </w:t>
      </w:r>
      <w:r w:rsidRPr="00C01811">
        <w:t xml:space="preserve">de l’Association et en lien avec la DREAL </w:t>
      </w:r>
      <w:r w:rsidR="00051A26">
        <w:t>Nouvelle Aquitaine</w:t>
      </w:r>
      <w:r w:rsidRPr="00C01811">
        <w:t xml:space="preserve">, le(la) </w:t>
      </w:r>
      <w:r w:rsidRPr="00A147E5">
        <w:rPr>
          <w:b/>
          <w:bCs/>
        </w:rPr>
        <w:t>Conservateur(</w:t>
      </w:r>
      <w:proofErr w:type="spellStart"/>
      <w:r w:rsidRPr="00A147E5">
        <w:rPr>
          <w:b/>
          <w:bCs/>
        </w:rPr>
        <w:t>trice</w:t>
      </w:r>
      <w:proofErr w:type="spellEnd"/>
      <w:r w:rsidRPr="00A147E5">
        <w:rPr>
          <w:b/>
          <w:bCs/>
        </w:rPr>
        <w:t>)</w:t>
      </w:r>
      <w:r w:rsidRPr="00A147E5">
        <w:t xml:space="preserve"> </w:t>
      </w:r>
      <w:r w:rsidRPr="00C01811">
        <w:t>aura pour missions principales :</w:t>
      </w:r>
    </w:p>
    <w:p w14:paraId="606ED65E" w14:textId="77777777" w:rsidR="006932D6" w:rsidRPr="00C01811" w:rsidRDefault="006932D6" w:rsidP="00C01811"/>
    <w:p w14:paraId="583759B8" w14:textId="29C5844E" w:rsidR="00CF7812" w:rsidRPr="00B30B72" w:rsidRDefault="00C01811" w:rsidP="00C01811">
      <w:pPr>
        <w:rPr>
          <w:rFonts w:ascii="Arial" w:eastAsia="Times New Roman" w:hAnsi="Arial" w:cs="Arial"/>
          <w:b/>
          <w:i/>
          <w:szCs w:val="20"/>
          <w:lang w:eastAsia="fr-FR"/>
        </w:rPr>
      </w:pPr>
      <w:r w:rsidRPr="00B30B72">
        <w:rPr>
          <w:rFonts w:ascii="Segoe UI Emoji" w:eastAsia="Times New Roman" w:hAnsi="Segoe UI Emoji" w:cs="Segoe UI Emoji"/>
          <w:b/>
          <w:i/>
          <w:szCs w:val="20"/>
          <w:lang w:eastAsia="fr-FR"/>
        </w:rPr>
        <w:t>✅</w:t>
      </w:r>
      <w:r w:rsidRPr="00B30B72">
        <w:rPr>
          <w:rFonts w:ascii="Arial" w:eastAsia="Times New Roman" w:hAnsi="Arial" w:cs="Arial"/>
          <w:b/>
          <w:i/>
          <w:szCs w:val="20"/>
          <w:lang w:eastAsia="fr-FR"/>
        </w:rPr>
        <w:t xml:space="preserve"> </w:t>
      </w:r>
      <w:r w:rsidR="00CF7812">
        <w:rPr>
          <w:rFonts w:ascii="Arial" w:eastAsia="Times New Roman" w:hAnsi="Arial" w:cs="Arial"/>
          <w:b/>
          <w:i/>
          <w:szCs w:val="20"/>
          <w:lang w:eastAsia="fr-FR"/>
        </w:rPr>
        <w:t xml:space="preserve">Coordination et mise en œuvre </w:t>
      </w:r>
      <w:r w:rsidR="0094427A">
        <w:rPr>
          <w:rFonts w:ascii="Arial" w:eastAsia="Times New Roman" w:hAnsi="Arial" w:cs="Arial"/>
          <w:b/>
          <w:i/>
          <w:szCs w:val="20"/>
          <w:lang w:eastAsia="fr-FR"/>
        </w:rPr>
        <w:t>du</w:t>
      </w:r>
      <w:r w:rsidR="00CF7812">
        <w:rPr>
          <w:rFonts w:ascii="Arial" w:eastAsia="Times New Roman" w:hAnsi="Arial" w:cs="Arial"/>
          <w:b/>
          <w:i/>
          <w:szCs w:val="20"/>
          <w:lang w:eastAsia="fr-FR"/>
        </w:rPr>
        <w:t xml:space="preserve"> </w:t>
      </w:r>
      <w:r w:rsidR="00CF7812" w:rsidRPr="00F7384C">
        <w:rPr>
          <w:rFonts w:ascii="Arial" w:eastAsia="Times New Roman" w:hAnsi="Arial" w:cs="Arial"/>
          <w:b/>
          <w:i/>
          <w:szCs w:val="20"/>
          <w:lang w:eastAsia="fr-FR"/>
        </w:rPr>
        <w:t>plan de gestion de la RNN </w:t>
      </w:r>
      <w:r w:rsidR="00CF7812" w:rsidRPr="00B30B72">
        <w:rPr>
          <w:rFonts w:ascii="Arial" w:eastAsia="Times New Roman" w:hAnsi="Arial" w:cs="Arial" w:hint="eastAsia"/>
          <w:b/>
          <w:i/>
          <w:szCs w:val="20"/>
          <w:lang w:eastAsia="fr-FR"/>
        </w:rPr>
        <w:t xml:space="preserve"> </w:t>
      </w:r>
    </w:p>
    <w:p w14:paraId="76E9039D" w14:textId="2D4B0C56" w:rsidR="00C01811" w:rsidRPr="00C01811" w:rsidRDefault="00C01811" w:rsidP="00C01811">
      <w:r w:rsidRPr="00C01811">
        <w:rPr>
          <w:rFonts w:hint="eastAsia"/>
        </w:rPr>
        <w:t></w:t>
      </w:r>
      <w:r w:rsidRPr="00C01811">
        <w:t xml:space="preserve"> Coordonner toutes les opérations du plan de gestion</w:t>
      </w:r>
      <w:r w:rsidR="001914F7" w:rsidRPr="006E3F9C">
        <w:t>, prépare</w:t>
      </w:r>
      <w:r w:rsidR="0094427A" w:rsidRPr="006E3F9C">
        <w:t>r</w:t>
      </w:r>
      <w:r w:rsidR="001914F7" w:rsidRPr="006E3F9C">
        <w:t xml:space="preserve"> et formalise</w:t>
      </w:r>
      <w:r w:rsidR="0094427A" w:rsidRPr="006E3F9C">
        <w:t>r</w:t>
      </w:r>
      <w:r w:rsidR="001914F7" w:rsidRPr="006E3F9C">
        <w:t xml:space="preserve"> un programme d’actions pluriannuel </w:t>
      </w:r>
    </w:p>
    <w:p w14:paraId="009B6E9D" w14:textId="64A31AEE" w:rsidR="001914F7" w:rsidRPr="006E3F9C" w:rsidRDefault="00C01811" w:rsidP="001914F7">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sidRPr="006E3F9C">
        <w:rPr>
          <w:rFonts w:asciiTheme="minorHAnsi" w:eastAsiaTheme="minorHAnsi" w:hAnsiTheme="minorHAnsi" w:cstheme="minorBidi" w:hint="eastAsia"/>
          <w:kern w:val="2"/>
          <w:sz w:val="22"/>
          <w:szCs w:val="22"/>
          <w:lang w:eastAsia="en-US" w:bidi="ar-SA"/>
          <w14:ligatures w14:val="standardContextual"/>
        </w:rPr>
        <w:t></w:t>
      </w:r>
      <w:r w:rsidRPr="006E3F9C">
        <w:rPr>
          <w:rFonts w:asciiTheme="minorHAnsi" w:eastAsiaTheme="minorHAnsi" w:hAnsiTheme="minorHAnsi" w:cstheme="minorBidi"/>
          <w:kern w:val="2"/>
          <w:sz w:val="22"/>
          <w:szCs w:val="22"/>
          <w:lang w:eastAsia="en-US" w:bidi="ar-SA"/>
          <w14:ligatures w14:val="standardContextual"/>
        </w:rPr>
        <w:t xml:space="preserve"> </w:t>
      </w:r>
      <w:r w:rsidR="001914F7" w:rsidRPr="006E3F9C">
        <w:rPr>
          <w:rFonts w:asciiTheme="minorHAnsi" w:eastAsiaTheme="minorHAnsi" w:hAnsiTheme="minorHAnsi" w:cstheme="minorBidi"/>
          <w:kern w:val="2"/>
          <w:sz w:val="22"/>
          <w:szCs w:val="22"/>
          <w:lang w:eastAsia="en-US" w:bidi="ar-SA"/>
          <w14:ligatures w14:val="standardContextual"/>
        </w:rPr>
        <w:t>Organise</w:t>
      </w:r>
      <w:r w:rsidR="0094427A" w:rsidRPr="006E3F9C">
        <w:rPr>
          <w:rFonts w:asciiTheme="minorHAnsi" w:eastAsiaTheme="minorHAnsi" w:hAnsiTheme="minorHAnsi" w:cstheme="minorBidi"/>
          <w:kern w:val="2"/>
          <w:sz w:val="22"/>
          <w:szCs w:val="22"/>
          <w:lang w:eastAsia="en-US" w:bidi="ar-SA"/>
          <w14:ligatures w14:val="standardContextual"/>
        </w:rPr>
        <w:t>r</w:t>
      </w:r>
      <w:r w:rsidR="001914F7" w:rsidRPr="006E3F9C">
        <w:rPr>
          <w:rFonts w:asciiTheme="minorHAnsi" w:eastAsiaTheme="minorHAnsi" w:hAnsiTheme="minorHAnsi" w:cstheme="minorBidi"/>
          <w:kern w:val="2"/>
          <w:sz w:val="22"/>
          <w:szCs w:val="22"/>
          <w:lang w:eastAsia="en-US" w:bidi="ar-SA"/>
          <w14:ligatures w14:val="standardContextual"/>
        </w:rPr>
        <w:t xml:space="preserve"> et pilote</w:t>
      </w:r>
      <w:r w:rsidR="0094427A" w:rsidRPr="006E3F9C">
        <w:rPr>
          <w:rFonts w:asciiTheme="minorHAnsi" w:eastAsiaTheme="minorHAnsi" w:hAnsiTheme="minorHAnsi" w:cstheme="minorBidi"/>
          <w:kern w:val="2"/>
          <w:sz w:val="22"/>
          <w:szCs w:val="22"/>
          <w:lang w:eastAsia="en-US" w:bidi="ar-SA"/>
          <w14:ligatures w14:val="standardContextual"/>
        </w:rPr>
        <w:t>r</w:t>
      </w:r>
      <w:r w:rsidR="001914F7" w:rsidRPr="006E3F9C">
        <w:rPr>
          <w:rFonts w:asciiTheme="minorHAnsi" w:eastAsiaTheme="minorHAnsi" w:hAnsiTheme="minorHAnsi" w:cstheme="minorBidi"/>
          <w:kern w:val="2"/>
          <w:sz w:val="22"/>
          <w:szCs w:val="22"/>
          <w:lang w:eastAsia="en-US" w:bidi="ar-SA"/>
          <w14:ligatures w14:val="standardContextual"/>
        </w:rPr>
        <w:t xml:space="preserve"> en lien avec l'autorité préfectorale les réunions du comité consultatif de gestion</w:t>
      </w:r>
    </w:p>
    <w:p w14:paraId="30F19E91" w14:textId="263E7594" w:rsidR="001914F7" w:rsidRPr="006E3F9C" w:rsidRDefault="0094427A" w:rsidP="0094427A">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sidRPr="006E3F9C">
        <w:rPr>
          <w:rFonts w:asciiTheme="minorHAnsi" w:eastAsiaTheme="minorHAnsi" w:hAnsiTheme="minorHAnsi" w:cstheme="minorBidi" w:hint="eastAsia"/>
          <w:kern w:val="2"/>
          <w:sz w:val="22"/>
          <w:szCs w:val="22"/>
          <w:lang w:eastAsia="en-US" w:bidi="ar-SA"/>
          <w14:ligatures w14:val="standardContextual"/>
        </w:rPr>
        <w:t></w:t>
      </w:r>
      <w:r w:rsidRPr="006E3F9C">
        <w:rPr>
          <w:rFonts w:asciiTheme="minorHAnsi" w:eastAsiaTheme="minorHAnsi" w:hAnsiTheme="minorHAnsi" w:cstheme="minorBidi"/>
          <w:kern w:val="2"/>
          <w:sz w:val="22"/>
          <w:szCs w:val="22"/>
          <w:lang w:eastAsia="en-US" w:bidi="ar-SA"/>
          <w14:ligatures w14:val="standardContextual"/>
        </w:rPr>
        <w:t xml:space="preserve"> </w:t>
      </w:r>
      <w:r w:rsidR="001914F7" w:rsidRPr="006E3F9C">
        <w:rPr>
          <w:rFonts w:asciiTheme="minorHAnsi" w:eastAsiaTheme="minorHAnsi" w:hAnsiTheme="minorHAnsi" w:cstheme="minorBidi"/>
          <w:kern w:val="2"/>
          <w:sz w:val="22"/>
          <w:szCs w:val="22"/>
          <w:lang w:eastAsia="en-US" w:bidi="ar-SA"/>
          <w14:ligatures w14:val="standardContextual"/>
        </w:rPr>
        <w:t>Pilote</w:t>
      </w:r>
      <w:r w:rsidRPr="006E3F9C">
        <w:rPr>
          <w:rFonts w:asciiTheme="minorHAnsi" w:eastAsiaTheme="minorHAnsi" w:hAnsiTheme="minorHAnsi" w:cstheme="minorBidi"/>
          <w:kern w:val="2"/>
          <w:sz w:val="22"/>
          <w:szCs w:val="22"/>
          <w:lang w:eastAsia="en-US" w:bidi="ar-SA"/>
          <w14:ligatures w14:val="standardContextual"/>
        </w:rPr>
        <w:t>r</w:t>
      </w:r>
      <w:r w:rsidR="001914F7" w:rsidRPr="006E3F9C">
        <w:rPr>
          <w:rFonts w:asciiTheme="minorHAnsi" w:eastAsiaTheme="minorHAnsi" w:hAnsiTheme="minorHAnsi" w:cstheme="minorBidi"/>
          <w:kern w:val="2"/>
          <w:sz w:val="22"/>
          <w:szCs w:val="22"/>
          <w:lang w:eastAsia="en-US" w:bidi="ar-SA"/>
          <w14:ligatures w14:val="standardContextual"/>
        </w:rPr>
        <w:t xml:space="preserve"> l’évaluation du plan de gestion et son renouvellement</w:t>
      </w:r>
    </w:p>
    <w:p w14:paraId="5EADF4DE" w14:textId="7C0CACD4" w:rsidR="007D20A5" w:rsidRDefault="0094427A" w:rsidP="0094427A">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sidRPr="006E3F9C">
        <w:rPr>
          <w:rFonts w:asciiTheme="minorHAnsi" w:eastAsiaTheme="minorHAnsi" w:hAnsiTheme="minorHAnsi" w:cstheme="minorBidi" w:hint="eastAsia"/>
          <w:kern w:val="2"/>
          <w:sz w:val="22"/>
          <w:szCs w:val="22"/>
          <w:lang w:eastAsia="en-US" w:bidi="ar-SA"/>
          <w14:ligatures w14:val="standardContextual"/>
        </w:rPr>
        <w:t></w:t>
      </w:r>
      <w:r w:rsidRPr="006E3F9C">
        <w:rPr>
          <w:rFonts w:asciiTheme="minorHAnsi" w:eastAsiaTheme="minorHAnsi" w:hAnsiTheme="minorHAnsi" w:cstheme="minorBidi"/>
          <w:kern w:val="2"/>
          <w:sz w:val="22"/>
          <w:szCs w:val="22"/>
          <w:lang w:eastAsia="en-US" w:bidi="ar-SA"/>
          <w14:ligatures w14:val="standardContextual"/>
        </w:rPr>
        <w:t xml:space="preserve"> </w:t>
      </w:r>
      <w:r w:rsidR="001914F7" w:rsidRPr="006E3F9C">
        <w:rPr>
          <w:rFonts w:asciiTheme="minorHAnsi" w:eastAsiaTheme="minorHAnsi" w:hAnsiTheme="minorHAnsi" w:cstheme="minorBidi"/>
          <w:kern w:val="2"/>
          <w:sz w:val="22"/>
          <w:szCs w:val="22"/>
          <w:lang w:eastAsia="en-US" w:bidi="ar-SA"/>
          <w14:ligatures w14:val="standardContextual"/>
        </w:rPr>
        <w:t>Met</w:t>
      </w:r>
      <w:r w:rsidRPr="006E3F9C">
        <w:rPr>
          <w:rFonts w:asciiTheme="minorHAnsi" w:eastAsiaTheme="minorHAnsi" w:hAnsiTheme="minorHAnsi" w:cstheme="minorBidi"/>
          <w:kern w:val="2"/>
          <w:sz w:val="22"/>
          <w:szCs w:val="22"/>
          <w:lang w:eastAsia="en-US" w:bidi="ar-SA"/>
          <w14:ligatures w14:val="standardContextual"/>
        </w:rPr>
        <w:t>tr</w:t>
      </w:r>
      <w:r w:rsidR="005C72E7" w:rsidRPr="006E3F9C">
        <w:rPr>
          <w:rFonts w:asciiTheme="minorHAnsi" w:eastAsiaTheme="minorHAnsi" w:hAnsiTheme="minorHAnsi" w:cstheme="minorBidi"/>
          <w:kern w:val="2"/>
          <w:sz w:val="22"/>
          <w:szCs w:val="22"/>
          <w:lang w:eastAsia="en-US" w:bidi="ar-SA"/>
          <w14:ligatures w14:val="standardContextual"/>
        </w:rPr>
        <w:t>e</w:t>
      </w:r>
      <w:r w:rsidR="001914F7" w:rsidRPr="006E3F9C">
        <w:rPr>
          <w:rFonts w:asciiTheme="minorHAnsi" w:eastAsiaTheme="minorHAnsi" w:hAnsiTheme="minorHAnsi" w:cstheme="minorBidi"/>
          <w:kern w:val="2"/>
          <w:sz w:val="22"/>
          <w:szCs w:val="22"/>
          <w:lang w:eastAsia="en-US" w:bidi="ar-SA"/>
          <w14:ligatures w14:val="standardContextual"/>
        </w:rPr>
        <w:t xml:space="preserve"> en place les protocoles naturalistes</w:t>
      </w:r>
      <w:r w:rsidR="006932D6">
        <w:rPr>
          <w:rFonts w:asciiTheme="minorHAnsi" w:eastAsiaTheme="minorHAnsi" w:hAnsiTheme="minorHAnsi" w:cstheme="minorBidi"/>
          <w:kern w:val="2"/>
          <w:sz w:val="22"/>
          <w:szCs w:val="22"/>
          <w:lang w:eastAsia="en-US" w:bidi="ar-SA"/>
          <w14:ligatures w14:val="standardContextual"/>
        </w:rPr>
        <w:t xml:space="preserve">, </w:t>
      </w:r>
      <w:r w:rsidR="001914F7" w:rsidRPr="006E3F9C">
        <w:rPr>
          <w:rFonts w:asciiTheme="minorHAnsi" w:eastAsiaTheme="minorHAnsi" w:hAnsiTheme="minorHAnsi" w:cstheme="minorBidi"/>
          <w:kern w:val="2"/>
          <w:sz w:val="22"/>
          <w:szCs w:val="22"/>
          <w:lang w:eastAsia="en-US" w:bidi="ar-SA"/>
          <w14:ligatures w14:val="standardContextual"/>
        </w:rPr>
        <w:t>coordonne</w:t>
      </w:r>
      <w:r w:rsidRPr="006E3F9C">
        <w:rPr>
          <w:rFonts w:asciiTheme="minorHAnsi" w:eastAsiaTheme="minorHAnsi" w:hAnsiTheme="minorHAnsi" w:cstheme="minorBidi"/>
          <w:kern w:val="2"/>
          <w:sz w:val="22"/>
          <w:szCs w:val="22"/>
          <w:lang w:eastAsia="en-US" w:bidi="ar-SA"/>
          <w14:ligatures w14:val="standardContextual"/>
        </w:rPr>
        <w:t>r</w:t>
      </w:r>
      <w:r w:rsidR="001914F7" w:rsidRPr="006E3F9C">
        <w:rPr>
          <w:rFonts w:asciiTheme="minorHAnsi" w:eastAsiaTheme="minorHAnsi" w:hAnsiTheme="minorHAnsi" w:cstheme="minorBidi"/>
          <w:kern w:val="2"/>
          <w:sz w:val="22"/>
          <w:szCs w:val="22"/>
          <w:lang w:eastAsia="en-US" w:bidi="ar-SA"/>
          <w14:ligatures w14:val="standardContextual"/>
        </w:rPr>
        <w:t xml:space="preserve"> les </w:t>
      </w:r>
      <w:r w:rsidR="007D20A5">
        <w:rPr>
          <w:rFonts w:asciiTheme="minorHAnsi" w:eastAsiaTheme="minorHAnsi" w:hAnsiTheme="minorHAnsi" w:cstheme="minorBidi"/>
          <w:kern w:val="2"/>
          <w:sz w:val="22"/>
          <w:szCs w:val="22"/>
          <w:lang w:eastAsia="en-US" w:bidi="ar-SA"/>
          <w14:ligatures w14:val="standardContextual"/>
        </w:rPr>
        <w:t xml:space="preserve">suivis </w:t>
      </w:r>
      <w:r w:rsidR="001914F7" w:rsidRPr="006E3F9C">
        <w:rPr>
          <w:rFonts w:asciiTheme="minorHAnsi" w:eastAsiaTheme="minorHAnsi" w:hAnsiTheme="minorHAnsi" w:cstheme="minorBidi"/>
          <w:kern w:val="2"/>
          <w:sz w:val="22"/>
          <w:szCs w:val="22"/>
          <w:lang w:eastAsia="en-US" w:bidi="ar-SA"/>
          <w14:ligatures w14:val="standardContextual"/>
        </w:rPr>
        <w:t>scientifiques</w:t>
      </w:r>
      <w:r w:rsidR="00C7485C">
        <w:rPr>
          <w:rFonts w:asciiTheme="minorHAnsi" w:eastAsiaTheme="minorHAnsi" w:hAnsiTheme="minorHAnsi" w:cstheme="minorBidi"/>
          <w:kern w:val="2"/>
          <w:sz w:val="22"/>
          <w:szCs w:val="22"/>
          <w:lang w:eastAsia="en-US" w:bidi="ar-SA"/>
          <w14:ligatures w14:val="standardContextual"/>
        </w:rPr>
        <w:t>, la gestion des habitats, les opérations d’éducation à l’environnement</w:t>
      </w:r>
    </w:p>
    <w:p w14:paraId="3C82DFB5" w14:textId="4B1BE1C2" w:rsidR="00926002" w:rsidRPr="00C7485C" w:rsidRDefault="00C7485C" w:rsidP="00C7485C">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sidRPr="006E3F9C">
        <w:rPr>
          <w:rFonts w:asciiTheme="minorHAnsi" w:eastAsiaTheme="minorHAnsi" w:hAnsiTheme="minorHAnsi" w:cstheme="minorBidi" w:hint="eastAsia"/>
          <w:kern w:val="2"/>
          <w:sz w:val="22"/>
          <w:szCs w:val="22"/>
          <w:lang w:eastAsia="en-US" w:bidi="ar-SA"/>
          <w14:ligatures w14:val="standardContextual"/>
        </w:rPr>
        <w:t></w:t>
      </w:r>
      <w:r w:rsidRPr="006E3F9C">
        <w:rPr>
          <w:rFonts w:asciiTheme="minorHAnsi" w:eastAsiaTheme="minorHAnsi" w:hAnsiTheme="minorHAnsi" w:cstheme="minorBidi"/>
          <w:kern w:val="2"/>
          <w:sz w:val="22"/>
          <w:szCs w:val="22"/>
          <w:lang w:eastAsia="en-US" w:bidi="ar-SA"/>
          <w14:ligatures w14:val="standardContextual"/>
        </w:rPr>
        <w:t xml:space="preserve"> </w:t>
      </w:r>
      <w:r>
        <w:rPr>
          <w:rFonts w:asciiTheme="minorHAnsi" w:eastAsiaTheme="minorHAnsi" w:hAnsiTheme="minorHAnsi" w:cstheme="minorBidi"/>
          <w:kern w:val="2"/>
          <w:sz w:val="22"/>
          <w:szCs w:val="22"/>
          <w:lang w:eastAsia="en-US" w:bidi="ar-SA"/>
          <w14:ligatures w14:val="standardContextual"/>
        </w:rPr>
        <w:t>D</w:t>
      </w:r>
      <w:r w:rsidRPr="00C7485C">
        <w:rPr>
          <w:rFonts w:asciiTheme="minorHAnsi" w:eastAsiaTheme="minorHAnsi" w:hAnsiTheme="minorHAnsi" w:cstheme="minorBidi"/>
          <w:kern w:val="2"/>
          <w:sz w:val="22"/>
          <w:szCs w:val="22"/>
          <w:lang w:eastAsia="en-US" w:bidi="ar-SA"/>
          <w14:ligatures w14:val="standardContextual"/>
        </w:rPr>
        <w:t>écliner les projets</w:t>
      </w:r>
      <w:r>
        <w:rPr>
          <w:rFonts w:asciiTheme="minorHAnsi" w:eastAsiaTheme="minorHAnsi" w:hAnsiTheme="minorHAnsi" w:cstheme="minorBidi"/>
          <w:kern w:val="2"/>
          <w:sz w:val="22"/>
          <w:szCs w:val="22"/>
          <w:lang w:eastAsia="en-US" w:bidi="ar-SA"/>
          <w14:ligatures w14:val="standardContextual"/>
        </w:rPr>
        <w:t xml:space="preserve"> </w:t>
      </w:r>
      <w:proofErr w:type="gramStart"/>
      <w:r w:rsidRPr="00C7485C">
        <w:rPr>
          <w:rFonts w:asciiTheme="minorHAnsi" w:eastAsiaTheme="minorHAnsi" w:hAnsiTheme="minorHAnsi" w:cstheme="minorBidi"/>
          <w:kern w:val="2"/>
          <w:sz w:val="22"/>
          <w:szCs w:val="22"/>
          <w:lang w:eastAsia="en-US" w:bidi="ar-SA"/>
          <w14:ligatures w14:val="standardContextual"/>
        </w:rPr>
        <w:t>nationaux</w:t>
      </w:r>
      <w:r>
        <w:rPr>
          <w:rFonts w:asciiTheme="minorHAnsi" w:eastAsiaTheme="minorHAnsi" w:hAnsiTheme="minorHAnsi" w:cstheme="minorBidi"/>
          <w:kern w:val="2"/>
          <w:sz w:val="22"/>
          <w:szCs w:val="22"/>
          <w:lang w:eastAsia="en-US" w:bidi="ar-SA"/>
          <w14:ligatures w14:val="standardContextual"/>
        </w:rPr>
        <w:t> :</w:t>
      </w:r>
      <w:proofErr w:type="gramEnd"/>
      <w:r>
        <w:rPr>
          <w:rFonts w:asciiTheme="minorHAnsi" w:eastAsiaTheme="minorHAnsi" w:hAnsiTheme="minorHAnsi" w:cstheme="minorBidi"/>
          <w:kern w:val="2"/>
          <w:sz w:val="22"/>
          <w:szCs w:val="22"/>
          <w:lang w:eastAsia="en-US" w:bidi="ar-SA"/>
          <w14:ligatures w14:val="standardContextual"/>
        </w:rPr>
        <w:t xml:space="preserve"> </w:t>
      </w:r>
      <w:proofErr w:type="spellStart"/>
      <w:r w:rsidRPr="007D20A5">
        <w:rPr>
          <w:rFonts w:asciiTheme="minorHAnsi" w:eastAsiaTheme="minorHAnsi" w:hAnsiTheme="minorHAnsi" w:cstheme="minorBidi"/>
          <w:kern w:val="2"/>
          <w:sz w:val="22"/>
          <w:szCs w:val="22"/>
          <w:lang w:eastAsia="en-US" w:bidi="ar-SA"/>
          <w14:ligatures w14:val="standardContextual"/>
        </w:rPr>
        <w:t>Natur'Adapt</w:t>
      </w:r>
      <w:proofErr w:type="spellEnd"/>
      <w:r w:rsidRPr="007D20A5">
        <w:rPr>
          <w:rFonts w:asciiTheme="minorHAnsi" w:eastAsiaTheme="minorHAnsi" w:hAnsiTheme="minorHAnsi" w:cstheme="minorBidi"/>
          <w:kern w:val="2"/>
          <w:sz w:val="22"/>
          <w:szCs w:val="22"/>
          <w:lang w:eastAsia="en-US" w:bidi="ar-SA"/>
          <w14:ligatures w14:val="standardContextual"/>
        </w:rPr>
        <w:t xml:space="preserve"> (en cours de finalisation), Diagnostic d'Ancrage Territorial</w:t>
      </w:r>
      <w:r w:rsidRPr="00C7485C">
        <w:rPr>
          <w:rFonts w:asciiTheme="minorHAnsi" w:eastAsiaTheme="minorHAnsi" w:hAnsiTheme="minorHAnsi" w:cstheme="minorBidi"/>
          <w:kern w:val="2"/>
          <w:sz w:val="22"/>
          <w:szCs w:val="22"/>
          <w:lang w:eastAsia="en-US" w:bidi="ar-SA"/>
          <w14:ligatures w14:val="standardContextual"/>
        </w:rPr>
        <w:t>, ….</w:t>
      </w:r>
    </w:p>
    <w:p w14:paraId="6C264DF9" w14:textId="5003CAAB" w:rsidR="00C01811" w:rsidRPr="00F97D83" w:rsidRDefault="00C01811" w:rsidP="00C01811">
      <w:pPr>
        <w:rPr>
          <w:rFonts w:ascii="Arial" w:eastAsia="Times New Roman" w:hAnsi="Arial" w:cs="Arial"/>
          <w:b/>
          <w:i/>
          <w:szCs w:val="20"/>
          <w:lang w:eastAsia="fr-FR"/>
        </w:rPr>
      </w:pPr>
      <w:r w:rsidRPr="00F97D83">
        <w:rPr>
          <w:rFonts w:ascii="Segoe UI Emoji" w:eastAsia="Times New Roman" w:hAnsi="Segoe UI Emoji" w:cs="Segoe UI Emoji"/>
          <w:b/>
          <w:i/>
          <w:szCs w:val="20"/>
          <w:lang w:eastAsia="fr-FR"/>
        </w:rPr>
        <w:lastRenderedPageBreak/>
        <w:t>✅</w:t>
      </w:r>
      <w:r w:rsidRPr="00F97D83">
        <w:rPr>
          <w:rFonts w:ascii="Arial" w:eastAsia="Times New Roman" w:hAnsi="Arial" w:cs="Arial"/>
          <w:b/>
          <w:i/>
          <w:szCs w:val="20"/>
          <w:lang w:eastAsia="fr-FR"/>
        </w:rPr>
        <w:t xml:space="preserve"> Animation territoriale et partenariats</w:t>
      </w:r>
    </w:p>
    <w:p w14:paraId="1439818B" w14:textId="57158CBF" w:rsidR="0076011A" w:rsidRPr="006E3F9C" w:rsidRDefault="0076011A" w:rsidP="0076011A">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sidRPr="006E3F9C">
        <w:rPr>
          <w:rFonts w:asciiTheme="minorHAnsi" w:eastAsiaTheme="minorHAnsi" w:hAnsiTheme="minorHAnsi" w:cstheme="minorBidi" w:hint="eastAsia"/>
          <w:kern w:val="2"/>
          <w:sz w:val="22"/>
          <w:szCs w:val="22"/>
          <w:lang w:eastAsia="en-US" w:bidi="ar-SA"/>
          <w14:ligatures w14:val="standardContextual"/>
        </w:rPr>
        <w:t></w:t>
      </w:r>
      <w:r w:rsidRPr="006E3F9C">
        <w:rPr>
          <w:rFonts w:asciiTheme="minorHAnsi" w:eastAsiaTheme="minorHAnsi" w:hAnsiTheme="minorHAnsi" w:cstheme="minorBidi"/>
          <w:kern w:val="2"/>
          <w:sz w:val="22"/>
          <w:szCs w:val="22"/>
          <w:lang w:eastAsia="en-US" w:bidi="ar-SA"/>
          <w14:ligatures w14:val="standardContextual"/>
        </w:rPr>
        <w:t xml:space="preserve"> Gérer</w:t>
      </w:r>
      <w:r w:rsidR="00574645">
        <w:rPr>
          <w:rFonts w:asciiTheme="minorHAnsi" w:eastAsiaTheme="minorHAnsi" w:hAnsiTheme="minorHAnsi" w:cstheme="minorBidi"/>
          <w:kern w:val="2"/>
          <w:sz w:val="22"/>
          <w:szCs w:val="22"/>
          <w:lang w:eastAsia="en-US" w:bidi="ar-SA"/>
          <w14:ligatures w14:val="standardContextual"/>
        </w:rPr>
        <w:t xml:space="preserve"> et développer</w:t>
      </w:r>
      <w:r w:rsidRPr="006E3F9C">
        <w:rPr>
          <w:rFonts w:asciiTheme="minorHAnsi" w:eastAsiaTheme="minorHAnsi" w:hAnsiTheme="minorHAnsi" w:cstheme="minorBidi"/>
          <w:kern w:val="2"/>
          <w:sz w:val="22"/>
          <w:szCs w:val="22"/>
          <w:lang w:eastAsia="en-US" w:bidi="ar-SA"/>
          <w14:ligatures w14:val="standardContextual"/>
        </w:rPr>
        <w:t xml:space="preserve"> les relations avec les partenaires institutionnels et politiques</w:t>
      </w:r>
      <w:r w:rsidR="00574645">
        <w:rPr>
          <w:rFonts w:asciiTheme="minorHAnsi" w:eastAsiaTheme="minorHAnsi" w:hAnsiTheme="minorHAnsi" w:cstheme="minorBidi"/>
          <w:kern w:val="2"/>
          <w:sz w:val="22"/>
          <w:szCs w:val="22"/>
          <w:lang w:eastAsia="en-US" w:bidi="ar-SA"/>
          <w14:ligatures w14:val="standardContextual"/>
        </w:rPr>
        <w:t xml:space="preserve">, les financeurs </w:t>
      </w:r>
      <w:r w:rsidRPr="006E3F9C">
        <w:rPr>
          <w:rFonts w:asciiTheme="minorHAnsi" w:eastAsiaTheme="minorHAnsi" w:hAnsiTheme="minorHAnsi" w:cstheme="minorBidi"/>
          <w:kern w:val="2"/>
          <w:sz w:val="22"/>
          <w:szCs w:val="22"/>
          <w:lang w:eastAsia="en-US" w:bidi="ar-SA"/>
          <w14:ligatures w14:val="standardContextual"/>
        </w:rPr>
        <w:t xml:space="preserve">de la </w:t>
      </w:r>
      <w:proofErr w:type="gramStart"/>
      <w:r w:rsidRPr="006E3F9C">
        <w:rPr>
          <w:rFonts w:asciiTheme="minorHAnsi" w:eastAsiaTheme="minorHAnsi" w:hAnsiTheme="minorHAnsi" w:cstheme="minorBidi"/>
          <w:kern w:val="2"/>
          <w:sz w:val="22"/>
          <w:szCs w:val="22"/>
          <w:lang w:eastAsia="en-US" w:bidi="ar-SA"/>
          <w14:ligatures w14:val="standardContextual"/>
        </w:rPr>
        <w:t>R</w:t>
      </w:r>
      <w:r>
        <w:rPr>
          <w:rFonts w:asciiTheme="minorHAnsi" w:eastAsiaTheme="minorHAnsi" w:hAnsiTheme="minorHAnsi" w:cstheme="minorBidi"/>
          <w:kern w:val="2"/>
          <w:sz w:val="22"/>
          <w:szCs w:val="22"/>
          <w:lang w:eastAsia="en-US" w:bidi="ar-SA"/>
          <w14:ligatures w14:val="standardContextual"/>
        </w:rPr>
        <w:t>NN</w:t>
      </w:r>
      <w:r w:rsidR="00574645">
        <w:rPr>
          <w:rFonts w:asciiTheme="minorHAnsi" w:eastAsiaTheme="minorHAnsi" w:hAnsiTheme="minorHAnsi" w:cstheme="minorBidi"/>
          <w:kern w:val="2"/>
          <w:sz w:val="22"/>
          <w:szCs w:val="22"/>
          <w:lang w:eastAsia="en-US" w:bidi="ar-SA"/>
          <w14:ligatures w14:val="standardContextual"/>
        </w:rPr>
        <w:t xml:space="preserve"> </w:t>
      </w:r>
      <w:r w:rsidRPr="006E3F9C">
        <w:rPr>
          <w:rFonts w:asciiTheme="minorHAnsi" w:eastAsiaTheme="minorHAnsi" w:hAnsiTheme="minorHAnsi" w:cstheme="minorBidi"/>
          <w:kern w:val="2"/>
          <w:sz w:val="22"/>
          <w:szCs w:val="22"/>
          <w:lang w:eastAsia="en-US" w:bidi="ar-SA"/>
          <w14:ligatures w14:val="standardContextual"/>
        </w:rPr>
        <w:t>:</w:t>
      </w:r>
      <w:proofErr w:type="gramEnd"/>
      <w:r w:rsidRPr="006E3F9C">
        <w:rPr>
          <w:rFonts w:asciiTheme="minorHAnsi" w:eastAsiaTheme="minorHAnsi" w:hAnsiTheme="minorHAnsi" w:cstheme="minorBidi"/>
          <w:kern w:val="2"/>
          <w:sz w:val="22"/>
          <w:szCs w:val="22"/>
          <w:lang w:eastAsia="en-US" w:bidi="ar-SA"/>
          <w14:ligatures w14:val="standardContextual"/>
        </w:rPr>
        <w:t xml:space="preserve"> élus locaux, représentants des usagers de l’espace (</w:t>
      </w:r>
      <w:r w:rsidR="007D20A5">
        <w:rPr>
          <w:rFonts w:asciiTheme="minorHAnsi" w:eastAsiaTheme="minorHAnsi" w:hAnsiTheme="minorHAnsi" w:cstheme="minorBidi"/>
          <w:kern w:val="2"/>
          <w:sz w:val="22"/>
          <w:szCs w:val="22"/>
          <w:lang w:eastAsia="en-US" w:bidi="ar-SA"/>
          <w14:ligatures w14:val="standardContextual"/>
        </w:rPr>
        <w:t xml:space="preserve">agriculteurs, </w:t>
      </w:r>
      <w:r w:rsidRPr="006E3F9C">
        <w:rPr>
          <w:rFonts w:asciiTheme="minorHAnsi" w:eastAsiaTheme="minorHAnsi" w:hAnsiTheme="minorHAnsi" w:cstheme="minorBidi"/>
          <w:kern w:val="2"/>
          <w:sz w:val="22"/>
          <w:szCs w:val="22"/>
          <w:lang w:eastAsia="en-US" w:bidi="ar-SA"/>
          <w14:ligatures w14:val="standardContextual"/>
        </w:rPr>
        <w:t>fédération de chasse, fédération de p</w:t>
      </w:r>
      <w:r w:rsidR="00B30B72">
        <w:rPr>
          <w:rFonts w:asciiTheme="minorHAnsi" w:eastAsiaTheme="minorHAnsi" w:hAnsiTheme="minorHAnsi" w:cstheme="minorBidi"/>
          <w:kern w:val="2"/>
          <w:sz w:val="22"/>
          <w:szCs w:val="22"/>
          <w:lang w:eastAsia="en-US" w:bidi="ar-SA"/>
          <w14:ligatures w14:val="standardContextual"/>
        </w:rPr>
        <w:t>êche…</w:t>
      </w:r>
      <w:r w:rsidRPr="006E3F9C">
        <w:rPr>
          <w:rFonts w:asciiTheme="minorHAnsi" w:eastAsiaTheme="minorHAnsi" w:hAnsiTheme="minorHAnsi" w:cstheme="minorBidi"/>
          <w:kern w:val="2"/>
          <w:sz w:val="22"/>
          <w:szCs w:val="22"/>
          <w:lang w:eastAsia="en-US" w:bidi="ar-SA"/>
          <w14:ligatures w14:val="standardContextual"/>
        </w:rPr>
        <w:t xml:space="preserve">), </w:t>
      </w:r>
      <w:r w:rsidR="00574645">
        <w:rPr>
          <w:rFonts w:asciiTheme="minorHAnsi" w:eastAsiaTheme="minorHAnsi" w:hAnsiTheme="minorHAnsi" w:cstheme="minorBidi"/>
          <w:kern w:val="2"/>
          <w:sz w:val="22"/>
          <w:szCs w:val="22"/>
          <w:lang w:eastAsia="en-US" w:bidi="ar-SA"/>
          <w14:ligatures w14:val="standardContextual"/>
        </w:rPr>
        <w:t xml:space="preserve">syndicats rivière, </w:t>
      </w:r>
      <w:r w:rsidRPr="006E3F9C">
        <w:rPr>
          <w:rFonts w:asciiTheme="minorHAnsi" w:eastAsiaTheme="minorHAnsi" w:hAnsiTheme="minorHAnsi" w:cstheme="minorBidi"/>
          <w:kern w:val="2"/>
          <w:sz w:val="22"/>
          <w:szCs w:val="22"/>
          <w:lang w:eastAsia="en-US" w:bidi="ar-SA"/>
          <w14:ligatures w14:val="standardContextual"/>
        </w:rPr>
        <w:t>chambre d’agriculture, préfets, services de l’État, …</w:t>
      </w:r>
    </w:p>
    <w:p w14:paraId="61EB200D" w14:textId="77777777" w:rsidR="0076011A" w:rsidRPr="006E3F9C" w:rsidRDefault="0076011A" w:rsidP="006E3F9C">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p>
    <w:p w14:paraId="2F1A6AD0" w14:textId="1380764E" w:rsidR="00CF7812" w:rsidRPr="006E3F9C" w:rsidRDefault="00CF7812" w:rsidP="00CF7812">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sidRPr="006E3F9C">
        <w:rPr>
          <w:rFonts w:asciiTheme="minorHAnsi" w:eastAsiaTheme="minorHAnsi" w:hAnsiTheme="minorHAnsi" w:cstheme="minorBidi" w:hint="eastAsia"/>
          <w:kern w:val="2"/>
          <w:sz w:val="22"/>
          <w:szCs w:val="22"/>
          <w:lang w:eastAsia="en-US" w:bidi="ar-SA"/>
          <w14:ligatures w14:val="standardContextual"/>
        </w:rPr>
        <w:t></w:t>
      </w:r>
      <w:r w:rsidRPr="006E3F9C">
        <w:rPr>
          <w:rFonts w:asciiTheme="minorHAnsi" w:eastAsiaTheme="minorHAnsi" w:hAnsiTheme="minorHAnsi" w:cstheme="minorBidi"/>
          <w:kern w:val="2"/>
          <w:sz w:val="22"/>
          <w:szCs w:val="22"/>
          <w:lang w:eastAsia="en-US" w:bidi="ar-SA"/>
          <w14:ligatures w14:val="standardContextual"/>
        </w:rPr>
        <w:t xml:space="preserve"> Apporter l’expertise de l’organisme gestionnaire auprès d’acteurs institutionnels et auprès de partenaires, contribue à l’insertion de la RNN dans le contexte socio-économique local</w:t>
      </w:r>
    </w:p>
    <w:p w14:paraId="117B04F4" w14:textId="5CCFF6D9" w:rsidR="00CF7812" w:rsidRPr="006E3F9C" w:rsidRDefault="00CF7812" w:rsidP="00CF7812">
      <w:pPr>
        <w:pStyle w:val="Standard"/>
        <w:spacing w:line="360" w:lineRule="auto"/>
        <w:jc w:val="both"/>
        <w:rPr>
          <w:rFonts w:asciiTheme="minorHAnsi" w:eastAsiaTheme="minorHAnsi" w:hAnsiTheme="minorHAnsi" w:cstheme="minorBidi"/>
          <w:kern w:val="2"/>
          <w:sz w:val="22"/>
          <w:szCs w:val="22"/>
          <w:lang w:eastAsia="en-US" w:bidi="ar-SA"/>
          <w14:ligatures w14:val="standardContextual"/>
        </w:rPr>
      </w:pPr>
      <w:r w:rsidRPr="006E3F9C">
        <w:rPr>
          <w:rFonts w:asciiTheme="minorHAnsi" w:eastAsiaTheme="minorHAnsi" w:hAnsiTheme="minorHAnsi" w:cstheme="minorBidi" w:hint="eastAsia"/>
          <w:kern w:val="2"/>
          <w:sz w:val="22"/>
          <w:szCs w:val="22"/>
          <w:lang w:eastAsia="en-US" w:bidi="ar-SA"/>
          <w14:ligatures w14:val="standardContextual"/>
        </w:rPr>
        <w:t></w:t>
      </w:r>
      <w:r w:rsidRPr="006E3F9C">
        <w:rPr>
          <w:rFonts w:asciiTheme="minorHAnsi" w:eastAsiaTheme="minorHAnsi" w:hAnsiTheme="minorHAnsi" w:cstheme="minorBidi"/>
          <w:kern w:val="2"/>
          <w:sz w:val="22"/>
          <w:szCs w:val="22"/>
          <w:lang w:eastAsia="en-US" w:bidi="ar-SA"/>
          <w14:ligatures w14:val="standardContextual"/>
        </w:rPr>
        <w:t xml:space="preserve"> Assurer la représentation de la RNN et représente</w:t>
      </w:r>
      <w:r w:rsidR="00B30B72">
        <w:rPr>
          <w:rFonts w:asciiTheme="minorHAnsi" w:eastAsiaTheme="minorHAnsi" w:hAnsiTheme="minorHAnsi" w:cstheme="minorBidi"/>
          <w:kern w:val="2"/>
          <w:sz w:val="22"/>
          <w:szCs w:val="22"/>
          <w:lang w:eastAsia="en-US" w:bidi="ar-SA"/>
          <w14:ligatures w14:val="standardContextual"/>
        </w:rPr>
        <w:t>r</w:t>
      </w:r>
      <w:r w:rsidRPr="006E3F9C">
        <w:rPr>
          <w:rFonts w:asciiTheme="minorHAnsi" w:eastAsiaTheme="minorHAnsi" w:hAnsiTheme="minorHAnsi" w:cstheme="minorBidi"/>
          <w:kern w:val="2"/>
          <w:sz w:val="22"/>
          <w:szCs w:val="22"/>
          <w:lang w:eastAsia="en-US" w:bidi="ar-SA"/>
          <w14:ligatures w14:val="standardContextual"/>
        </w:rPr>
        <w:t xml:space="preserve"> l’organisme gestionnaire au sein de réunions à caractère institutionnel sur délégation du </w:t>
      </w:r>
      <w:r w:rsidR="006932D6">
        <w:rPr>
          <w:rFonts w:asciiTheme="minorHAnsi" w:eastAsiaTheme="minorHAnsi" w:hAnsiTheme="minorHAnsi" w:cstheme="minorBidi"/>
          <w:kern w:val="2"/>
          <w:sz w:val="22"/>
          <w:szCs w:val="22"/>
          <w:lang w:eastAsia="en-US" w:bidi="ar-SA"/>
          <w14:ligatures w14:val="standardContextual"/>
        </w:rPr>
        <w:t xml:space="preserve">Directeur ou du </w:t>
      </w:r>
      <w:r w:rsidRPr="006E3F9C">
        <w:rPr>
          <w:rFonts w:asciiTheme="minorHAnsi" w:eastAsiaTheme="minorHAnsi" w:hAnsiTheme="minorHAnsi" w:cstheme="minorBidi"/>
          <w:kern w:val="2"/>
          <w:sz w:val="22"/>
          <w:szCs w:val="22"/>
          <w:lang w:eastAsia="en-US" w:bidi="ar-SA"/>
          <w14:ligatures w14:val="standardContextual"/>
        </w:rPr>
        <w:t>Président</w:t>
      </w:r>
    </w:p>
    <w:p w14:paraId="46C501B0" w14:textId="77777777" w:rsidR="00CF7812" w:rsidRPr="006E3F9C" w:rsidRDefault="00CF7812" w:rsidP="006E3F9C">
      <w:r w:rsidRPr="006E3F9C">
        <w:rPr>
          <w:rFonts w:hint="eastAsia"/>
        </w:rPr>
        <w:t></w:t>
      </w:r>
      <w:r w:rsidRPr="006E3F9C">
        <w:t xml:space="preserve"> Assurer la surveillance et mettre en œuvre la mission de police de l'environnement dans le périmètre de la RNN et coordonner les autres services de police sur ce même périmètre</w:t>
      </w:r>
    </w:p>
    <w:p w14:paraId="684EBD03" w14:textId="77777777" w:rsidR="0076011A" w:rsidRPr="006E3F9C" w:rsidRDefault="0076011A" w:rsidP="0076011A">
      <w:r w:rsidRPr="006E3F9C">
        <w:rPr>
          <w:rFonts w:hint="eastAsia"/>
        </w:rPr>
        <w:t></w:t>
      </w:r>
      <w:r w:rsidRPr="006E3F9C">
        <w:t xml:space="preserve"> Contribuer à la réflexion </w:t>
      </w:r>
      <w:r w:rsidRPr="006932D6">
        <w:t>prospective, faire des propositions</w:t>
      </w:r>
      <w:r w:rsidRPr="006E3F9C">
        <w:t xml:space="preserve"> de stratégie pour la gestion de la RNN</w:t>
      </w:r>
    </w:p>
    <w:p w14:paraId="379E9043" w14:textId="77777777" w:rsidR="00CF7812" w:rsidRPr="00C01811" w:rsidRDefault="00CF7812" w:rsidP="00C01811"/>
    <w:p w14:paraId="1C7C7AD7" w14:textId="0CD12198" w:rsidR="00C01811" w:rsidRPr="00F97D83" w:rsidRDefault="00C01811" w:rsidP="00C01811">
      <w:pPr>
        <w:rPr>
          <w:rFonts w:ascii="Segoe UI Emoji" w:eastAsia="Times New Roman" w:hAnsi="Segoe UI Emoji" w:cs="Segoe UI Emoji"/>
          <w:b/>
          <w:i/>
          <w:szCs w:val="20"/>
          <w:lang w:eastAsia="fr-FR"/>
        </w:rPr>
      </w:pPr>
      <w:r w:rsidRPr="00F97D83">
        <w:rPr>
          <w:rFonts w:ascii="Segoe UI Emoji" w:eastAsia="Times New Roman" w:hAnsi="Segoe UI Emoji" w:cs="Segoe UI Emoji"/>
          <w:b/>
          <w:i/>
          <w:szCs w:val="20"/>
          <w:lang w:eastAsia="fr-FR"/>
        </w:rPr>
        <w:t xml:space="preserve">✅ Gestion administrative et </w:t>
      </w:r>
      <w:r w:rsidR="00D11629" w:rsidRPr="00F97D83">
        <w:rPr>
          <w:rFonts w:ascii="Segoe UI Emoji" w:eastAsia="Times New Roman" w:hAnsi="Segoe UI Emoji" w:cs="Segoe UI Emoji"/>
          <w:b/>
          <w:i/>
          <w:szCs w:val="20"/>
          <w:lang w:eastAsia="fr-FR"/>
        </w:rPr>
        <w:t>financière</w:t>
      </w:r>
    </w:p>
    <w:p w14:paraId="2A04886C" w14:textId="555D2322" w:rsidR="008D2A60" w:rsidRPr="006E3F9C" w:rsidRDefault="00C01811" w:rsidP="006E3F9C">
      <w:r w:rsidRPr="00C01811">
        <w:rPr>
          <w:rFonts w:hint="eastAsia"/>
        </w:rPr>
        <w:t></w:t>
      </w:r>
      <w:r w:rsidRPr="00C01811">
        <w:t xml:space="preserve"> Élaborer et suivre le budget de la RNN en collaboration avec </w:t>
      </w:r>
      <w:r w:rsidR="000E0776">
        <w:t>le Directeur de l’association et avec l’appui de la secrétaire-comptabl</w:t>
      </w:r>
      <w:r w:rsidR="008D1913">
        <w:t>e, en assurer</w:t>
      </w:r>
      <w:r w:rsidR="008D2A60" w:rsidRPr="006E3F9C">
        <w:t xml:space="preserve"> l’équilibre financier</w:t>
      </w:r>
    </w:p>
    <w:p w14:paraId="270DC9F8" w14:textId="5CD25BCF" w:rsidR="008D2A60" w:rsidRPr="00C01811" w:rsidRDefault="008D2A60" w:rsidP="00C01811">
      <w:r w:rsidRPr="006E3F9C">
        <w:rPr>
          <w:rFonts w:hint="eastAsia"/>
        </w:rPr>
        <w:t></w:t>
      </w:r>
      <w:r w:rsidRPr="006E3F9C">
        <w:t xml:space="preserve"> Coordonner et contrôler le fonctionnement administratif et financier de la RNN</w:t>
      </w:r>
    </w:p>
    <w:p w14:paraId="7299A6F7" w14:textId="77777777" w:rsidR="00C01811" w:rsidRPr="00C01811" w:rsidRDefault="00C01811" w:rsidP="00C01811">
      <w:r w:rsidRPr="00C01811">
        <w:rPr>
          <w:rFonts w:hint="eastAsia"/>
        </w:rPr>
        <w:t></w:t>
      </w:r>
      <w:r w:rsidRPr="00C01811">
        <w:t xml:space="preserve"> Préparer et présenter les programmations et les bilans annuels aux instances officielles</w:t>
      </w:r>
    </w:p>
    <w:p w14:paraId="0BA74E57" w14:textId="77777777" w:rsidR="00C01811" w:rsidRPr="00C01811" w:rsidRDefault="00C01811" w:rsidP="00C01811">
      <w:r w:rsidRPr="00C01811">
        <w:t>(Comité Consultatif de Gestion, DREAL, association) et aux financeurs</w:t>
      </w:r>
    </w:p>
    <w:p w14:paraId="23242157" w14:textId="7119BE9E" w:rsidR="008D2A60" w:rsidRPr="006E3F9C" w:rsidRDefault="00C01811" w:rsidP="006E3F9C">
      <w:r w:rsidRPr="00C01811">
        <w:rPr>
          <w:rFonts w:hint="eastAsia"/>
        </w:rPr>
        <w:t></w:t>
      </w:r>
      <w:r w:rsidRPr="00C01811">
        <w:t xml:space="preserve"> Rechercher des financements</w:t>
      </w:r>
      <w:r w:rsidR="000E0776">
        <w:t>, monter et</w:t>
      </w:r>
      <w:r w:rsidRPr="00C01811">
        <w:t xml:space="preserve"> suivre </w:t>
      </w:r>
      <w:r w:rsidR="000E0776">
        <w:t>l</w:t>
      </w:r>
      <w:r w:rsidRPr="00C01811">
        <w:t>es dossiers de subvention</w:t>
      </w:r>
      <w:r w:rsidR="008D2A60">
        <w:t xml:space="preserve"> et les conventions de financement</w:t>
      </w:r>
    </w:p>
    <w:p w14:paraId="68712A39" w14:textId="77777777" w:rsidR="00CF7812" w:rsidRPr="006E3F9C" w:rsidRDefault="00CF7812" w:rsidP="00D11629"/>
    <w:p w14:paraId="03DCD06B" w14:textId="285538CF" w:rsidR="00D11629" w:rsidRPr="00F97D83" w:rsidRDefault="00D11629" w:rsidP="00D11629">
      <w:pPr>
        <w:rPr>
          <w:rFonts w:ascii="Segoe UI Emoji" w:eastAsia="Times New Roman" w:hAnsi="Segoe UI Emoji" w:cs="Segoe UI Emoji"/>
          <w:b/>
          <w:i/>
          <w:szCs w:val="20"/>
          <w:lang w:eastAsia="fr-FR"/>
        </w:rPr>
      </w:pPr>
      <w:r w:rsidRPr="00F97D83">
        <w:rPr>
          <w:rFonts w:ascii="Segoe UI Emoji" w:eastAsia="Times New Roman" w:hAnsi="Segoe UI Emoji" w:cs="Segoe UI Emoji"/>
          <w:b/>
          <w:i/>
          <w:szCs w:val="20"/>
          <w:lang w:eastAsia="fr-FR"/>
        </w:rPr>
        <w:t>✅ Management d’une équipe :</w:t>
      </w:r>
    </w:p>
    <w:p w14:paraId="6656A107" w14:textId="62806CF4" w:rsidR="00D11629" w:rsidRPr="00D11629" w:rsidRDefault="00D11629" w:rsidP="00D11629">
      <w:r w:rsidRPr="00C01811">
        <w:rPr>
          <w:rFonts w:hint="eastAsia"/>
        </w:rPr>
        <w:t></w:t>
      </w:r>
      <w:r w:rsidRPr="00C01811">
        <w:t xml:space="preserve"> </w:t>
      </w:r>
      <w:r w:rsidRPr="00D11629">
        <w:t>Encadrer et animer une équipe pluridisciplinaire (recrutement, évaluation des objectifs), répart</w:t>
      </w:r>
      <w:r w:rsidR="00F97D83">
        <w:t>ir</w:t>
      </w:r>
      <w:r w:rsidRPr="00D11629">
        <w:t xml:space="preserve"> le travail en son sein et accompagner leurs compétences (évaluation et gestion des compétences, formation), y compris stagiaires et services civiques</w:t>
      </w:r>
    </w:p>
    <w:p w14:paraId="13A449D7" w14:textId="69698380" w:rsidR="00D11629" w:rsidRPr="00D11629" w:rsidRDefault="00D11629" w:rsidP="00D11629">
      <w:r w:rsidRPr="00C01811">
        <w:rPr>
          <w:rFonts w:hint="eastAsia"/>
        </w:rPr>
        <w:t></w:t>
      </w:r>
      <w:r w:rsidRPr="00C01811">
        <w:t xml:space="preserve"> </w:t>
      </w:r>
      <w:r w:rsidR="00F97D83">
        <w:t>R</w:t>
      </w:r>
      <w:r w:rsidRPr="00D11629">
        <w:t>éalise</w:t>
      </w:r>
      <w:r w:rsidR="00F97D83">
        <w:t>r</w:t>
      </w:r>
      <w:r w:rsidRPr="00D11629">
        <w:t xml:space="preserve"> </w:t>
      </w:r>
      <w:r w:rsidR="00F97D83">
        <w:t xml:space="preserve">ou encadrer </w:t>
      </w:r>
      <w:r w:rsidRPr="00D11629">
        <w:t>la gestion administrative du personnel (congés, absences, récupérations…) de la RNN et de la SEPANLOG</w:t>
      </w:r>
    </w:p>
    <w:p w14:paraId="1796FADC" w14:textId="7F531391" w:rsidR="00C01811" w:rsidRDefault="00786095" w:rsidP="00C01811">
      <w:r w:rsidRPr="00C01811">
        <w:rPr>
          <w:rFonts w:hint="eastAsia"/>
        </w:rPr>
        <w:t></w:t>
      </w:r>
      <w:r w:rsidRPr="00C01811">
        <w:t xml:space="preserve"> </w:t>
      </w:r>
      <w:r w:rsidR="00D11629" w:rsidRPr="00D11629">
        <w:t>Organiser le dialogue social et gérer la cohésion des équipes</w:t>
      </w:r>
    </w:p>
    <w:p w14:paraId="1938C005" w14:textId="77777777" w:rsidR="008D1913" w:rsidRDefault="008D1913" w:rsidP="00C01811"/>
    <w:p w14:paraId="69428D8E" w14:textId="77777777" w:rsidR="00926002" w:rsidRDefault="00926002" w:rsidP="00C01811"/>
    <w:p w14:paraId="02D3ECFD" w14:textId="77777777" w:rsidR="00926002" w:rsidRDefault="00926002" w:rsidP="00C01811"/>
    <w:p w14:paraId="6E0C0452" w14:textId="77777777" w:rsidR="00926002" w:rsidRDefault="00926002" w:rsidP="00C01811"/>
    <w:p w14:paraId="16228A70" w14:textId="3C9CFFBF" w:rsidR="00C01811" w:rsidRPr="00C01811" w:rsidRDefault="00403D8D" w:rsidP="00C01811">
      <w:pPr>
        <w:rPr>
          <w:b/>
          <w:bCs/>
        </w:rPr>
      </w:pPr>
      <w:r>
        <w:rPr>
          <w:noProof/>
        </w:rPr>
        <w:lastRenderedPageBreak/>
        <w:drawing>
          <wp:inline distT="0" distB="0" distL="0" distR="0" wp14:anchorId="206B45B5" wp14:editId="618B42BA">
            <wp:extent cx="198120" cy="198120"/>
            <wp:effectExtent l="0" t="0" r="0" b="0"/>
            <wp:docPr id="391503547" name="Graphique 11" descr="Utilisat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03547" name="Graphique 391503547" descr="Utilisateur avec un remplissage uni"/>
                    <pic:cNvPicPr/>
                  </pic:nvPicPr>
                  <pic:blipFill>
                    <a:blip r:embed="rId13">
                      <a:extLst>
                        <a:ext uri="{96DAC541-7B7A-43D3-8B79-37D633B846F1}">
                          <asvg:svgBlip xmlns:asvg="http://schemas.microsoft.com/office/drawing/2016/SVG/main" r:embed="rId14"/>
                        </a:ext>
                      </a:extLst>
                    </a:blip>
                    <a:stretch>
                      <a:fillRect/>
                    </a:stretch>
                  </pic:blipFill>
                  <pic:spPr>
                    <a:xfrm flipH="1">
                      <a:off x="0" y="0"/>
                      <a:ext cx="198120" cy="198120"/>
                    </a:xfrm>
                    <a:prstGeom prst="rect">
                      <a:avLst/>
                    </a:prstGeom>
                  </pic:spPr>
                </pic:pic>
              </a:graphicData>
            </a:graphic>
          </wp:inline>
        </w:drawing>
      </w:r>
      <w:r w:rsidR="00C01811" w:rsidRPr="00C01811">
        <w:t xml:space="preserve"> </w:t>
      </w:r>
      <w:r>
        <w:t xml:space="preserve"> </w:t>
      </w:r>
      <w:r w:rsidR="00C01811" w:rsidRPr="00C01811">
        <w:rPr>
          <w:b/>
          <w:bCs/>
        </w:rPr>
        <w:t>PROFIL RECHERCHÉ</w:t>
      </w:r>
    </w:p>
    <w:p w14:paraId="4625AD39" w14:textId="0850A03D" w:rsidR="00C01811" w:rsidRPr="007D20A5" w:rsidRDefault="00403D8D" w:rsidP="00403D8D">
      <w:r w:rsidRPr="007D20A5">
        <w:rPr>
          <w:b/>
          <w:bCs/>
        </w:rPr>
        <w:t xml:space="preserve">- </w:t>
      </w:r>
      <w:r w:rsidR="00C01811" w:rsidRPr="007D20A5">
        <w:rPr>
          <w:b/>
          <w:bCs/>
        </w:rPr>
        <w:t>Formation</w:t>
      </w:r>
      <w:r w:rsidR="007D20A5" w:rsidRPr="007D20A5">
        <w:rPr>
          <w:b/>
          <w:bCs/>
        </w:rPr>
        <w:t xml:space="preserve"> : </w:t>
      </w:r>
      <w:r w:rsidR="00C01811" w:rsidRPr="007D20A5">
        <w:rPr>
          <w:b/>
          <w:bCs/>
        </w:rPr>
        <w:t>Bac +5</w:t>
      </w:r>
      <w:r w:rsidR="005C72E7" w:rsidRPr="007D20A5">
        <w:rPr>
          <w:b/>
          <w:bCs/>
        </w:rPr>
        <w:t xml:space="preserve"> </w:t>
      </w:r>
      <w:r w:rsidR="00C01811" w:rsidRPr="007D20A5">
        <w:rPr>
          <w:b/>
          <w:bCs/>
        </w:rPr>
        <w:t>en écologie</w:t>
      </w:r>
      <w:r w:rsidR="007D20A5" w:rsidRPr="007D20A5">
        <w:rPr>
          <w:b/>
          <w:bCs/>
        </w:rPr>
        <w:t>/gestion de la biodiversité</w:t>
      </w:r>
      <w:r w:rsidR="007D20A5">
        <w:rPr>
          <w:b/>
          <w:bCs/>
        </w:rPr>
        <w:t xml:space="preserve"> </w:t>
      </w:r>
      <w:r w:rsidR="007D20A5" w:rsidRPr="007D20A5">
        <w:t>ou</w:t>
      </w:r>
      <w:r w:rsidR="007D20A5" w:rsidRPr="007D20A5">
        <w:rPr>
          <w:rFonts w:ascii="Calibri" w:eastAsia="Calibri" w:hAnsi="Calibri" w:cs="Calibri"/>
        </w:rPr>
        <w:t xml:space="preserve"> compétences acquises par l’expérience</w:t>
      </w:r>
    </w:p>
    <w:p w14:paraId="1205FA7E" w14:textId="4DCFB9CB" w:rsidR="00403D8D" w:rsidRDefault="007D20A5" w:rsidP="007D20A5">
      <w:r w:rsidRPr="007D20A5">
        <w:t xml:space="preserve">- Connaissances scientifiques générales en écologie, </w:t>
      </w:r>
      <w:r>
        <w:t xml:space="preserve">en </w:t>
      </w:r>
      <w:r w:rsidRPr="007D20A5">
        <w:t>gestion de milieux naturels</w:t>
      </w:r>
    </w:p>
    <w:p w14:paraId="0C6C4DE9" w14:textId="279223CB" w:rsidR="00C01811" w:rsidRPr="00403D8D" w:rsidRDefault="00403D8D" w:rsidP="00403D8D">
      <w:r w:rsidRPr="00403D8D">
        <w:rPr>
          <w:rFonts w:ascii="Calibri" w:eastAsia="Calibri" w:hAnsi="Calibri" w:cs="Calibri"/>
        </w:rPr>
        <w:t>-</w:t>
      </w:r>
      <w:r>
        <w:rPr>
          <w:rFonts w:ascii="Calibri" w:eastAsia="Calibri" w:hAnsi="Calibri" w:cs="Calibri"/>
        </w:rPr>
        <w:t xml:space="preserve"> </w:t>
      </w:r>
      <w:r w:rsidRPr="00403D8D">
        <w:rPr>
          <w:rFonts w:ascii="Calibri" w:eastAsia="Calibri" w:hAnsi="Calibri" w:cs="Calibri"/>
        </w:rPr>
        <w:t>C</w:t>
      </w:r>
      <w:r w:rsidR="00C01811" w:rsidRPr="00403D8D">
        <w:rPr>
          <w:rFonts w:ascii="Calibri" w:eastAsia="Calibri" w:hAnsi="Calibri" w:cs="Calibri"/>
        </w:rPr>
        <w:t>onnaissance</w:t>
      </w:r>
      <w:r w:rsidRPr="00403D8D">
        <w:rPr>
          <w:rFonts w:ascii="Calibri" w:eastAsia="Calibri" w:hAnsi="Calibri" w:cs="Calibri"/>
        </w:rPr>
        <w:t>s</w:t>
      </w:r>
      <w:r w:rsidR="00C01811" w:rsidRPr="00403D8D">
        <w:rPr>
          <w:rFonts w:ascii="Calibri" w:eastAsia="Calibri" w:hAnsi="Calibri" w:cs="Calibri"/>
        </w:rPr>
        <w:t xml:space="preserve"> relatives à la préservation de la biodiversité (réserves naturelles, Stratégie</w:t>
      </w:r>
    </w:p>
    <w:p w14:paraId="31F5A835" w14:textId="77777777" w:rsidR="00C01811" w:rsidRPr="00C01811" w:rsidRDefault="00C01811" w:rsidP="00C01811">
      <w:pPr>
        <w:rPr>
          <w:rFonts w:ascii="Calibri" w:eastAsia="Calibri" w:hAnsi="Calibri" w:cs="Calibri"/>
        </w:rPr>
      </w:pPr>
      <w:r w:rsidRPr="00C01811">
        <w:rPr>
          <w:rFonts w:ascii="Calibri" w:eastAsia="Calibri" w:hAnsi="Calibri" w:cs="Calibri"/>
        </w:rPr>
        <w:t>Nationale des Aires Protégées, Natura 2000, protection des biotopes et des espèces, etc.)</w:t>
      </w:r>
    </w:p>
    <w:p w14:paraId="3842B473" w14:textId="59B5F294" w:rsidR="00C01811" w:rsidRPr="00403D8D" w:rsidRDefault="00403D8D" w:rsidP="00403D8D">
      <w:pPr>
        <w:rPr>
          <w:rFonts w:ascii="Calibri" w:eastAsia="Calibri" w:hAnsi="Calibri" w:cs="Calibri"/>
          <w:b/>
          <w:bCs/>
        </w:rPr>
      </w:pPr>
      <w:r>
        <w:rPr>
          <w:rFonts w:ascii="Calibri" w:eastAsia="Calibri" w:hAnsi="Calibri" w:cs="Calibri"/>
        </w:rPr>
        <w:t>-</w:t>
      </w:r>
      <w:r w:rsidR="00C01811" w:rsidRPr="00403D8D">
        <w:rPr>
          <w:rFonts w:ascii="Calibri" w:eastAsia="Calibri" w:hAnsi="Calibri" w:cs="Calibri"/>
        </w:rPr>
        <w:t xml:space="preserve"> Expérience en </w:t>
      </w:r>
      <w:r w:rsidR="00C7485C">
        <w:rPr>
          <w:rFonts w:ascii="Calibri" w:eastAsia="Calibri" w:hAnsi="Calibri" w:cs="Calibri"/>
          <w:b/>
          <w:bCs/>
        </w:rPr>
        <w:t xml:space="preserve">conduite </w:t>
      </w:r>
      <w:r w:rsidR="00C01811" w:rsidRPr="00403D8D">
        <w:rPr>
          <w:rFonts w:ascii="Calibri" w:eastAsia="Calibri" w:hAnsi="Calibri" w:cs="Calibri"/>
          <w:b/>
          <w:bCs/>
        </w:rPr>
        <w:t xml:space="preserve">de projet </w:t>
      </w:r>
      <w:r w:rsidR="00C01811" w:rsidRPr="00403D8D">
        <w:rPr>
          <w:rFonts w:ascii="Calibri" w:eastAsia="Calibri" w:hAnsi="Calibri" w:cs="Calibri"/>
        </w:rPr>
        <w:t xml:space="preserve">et en </w:t>
      </w:r>
      <w:r w:rsidR="00C01811" w:rsidRPr="00403D8D">
        <w:rPr>
          <w:rFonts w:ascii="Calibri" w:eastAsia="Calibri" w:hAnsi="Calibri" w:cs="Calibri"/>
          <w:b/>
          <w:bCs/>
        </w:rPr>
        <w:t>animation de réseaux de partenaires</w:t>
      </w:r>
    </w:p>
    <w:p w14:paraId="2736656B" w14:textId="7D33A041" w:rsidR="00C7485C" w:rsidRPr="007D20A5" w:rsidRDefault="00C7485C" w:rsidP="00C7485C">
      <w:pPr>
        <w:rPr>
          <w:rFonts w:ascii="Calibri" w:eastAsia="Calibri" w:hAnsi="Calibri" w:cs="Calibri"/>
        </w:rPr>
      </w:pPr>
      <w:r w:rsidRPr="00C7485C">
        <w:rPr>
          <w:rFonts w:ascii="Calibri" w:eastAsia="Calibri" w:hAnsi="Calibri" w:cs="Calibri"/>
        </w:rPr>
        <w:t xml:space="preserve">- </w:t>
      </w:r>
      <w:r w:rsidRPr="007D20A5">
        <w:rPr>
          <w:rFonts w:ascii="Calibri" w:eastAsia="Calibri" w:hAnsi="Calibri" w:cs="Calibri"/>
        </w:rPr>
        <w:t>Capacité à négocier avec les services de l’État, les collectivités territoriales, les associations locales…</w:t>
      </w:r>
    </w:p>
    <w:p w14:paraId="72116648" w14:textId="49324006" w:rsidR="00C01811" w:rsidRPr="00403D8D" w:rsidRDefault="00403D8D" w:rsidP="00403D8D">
      <w:pPr>
        <w:rPr>
          <w:rFonts w:ascii="Calibri" w:eastAsia="Calibri" w:hAnsi="Calibri" w:cs="Calibri"/>
        </w:rPr>
      </w:pPr>
      <w:r>
        <w:rPr>
          <w:rFonts w:ascii="Calibri" w:eastAsia="Calibri" w:hAnsi="Calibri" w:cs="Calibri"/>
        </w:rPr>
        <w:t>-</w:t>
      </w:r>
      <w:r w:rsidR="00C01811" w:rsidRPr="00403D8D">
        <w:rPr>
          <w:rFonts w:ascii="Calibri" w:eastAsia="Calibri" w:hAnsi="Calibri" w:cs="Calibri"/>
        </w:rPr>
        <w:t xml:space="preserve"> Capacité à </w:t>
      </w:r>
      <w:r w:rsidR="00C01811" w:rsidRPr="00403D8D">
        <w:rPr>
          <w:rFonts w:ascii="Calibri" w:eastAsia="Calibri" w:hAnsi="Calibri" w:cs="Calibri"/>
          <w:b/>
          <w:bCs/>
        </w:rPr>
        <w:t xml:space="preserve">encadrer une équipe </w:t>
      </w:r>
      <w:r w:rsidR="00C01811" w:rsidRPr="00403D8D">
        <w:rPr>
          <w:rFonts w:ascii="Calibri" w:eastAsia="Calibri" w:hAnsi="Calibri" w:cs="Calibri"/>
        </w:rPr>
        <w:t>et à gérer un budget</w:t>
      </w:r>
    </w:p>
    <w:p w14:paraId="208DD570" w14:textId="6AF90FFF" w:rsidR="00C01811" w:rsidRPr="007D20A5" w:rsidRDefault="00403D8D" w:rsidP="00403D8D">
      <w:pPr>
        <w:rPr>
          <w:rFonts w:ascii="Calibri" w:eastAsia="Calibri" w:hAnsi="Calibri" w:cs="Calibri"/>
          <w:b/>
          <w:bCs/>
        </w:rPr>
      </w:pPr>
      <w:r>
        <w:rPr>
          <w:rFonts w:ascii="Calibri" w:eastAsia="Calibri" w:hAnsi="Calibri" w:cs="Calibri"/>
        </w:rPr>
        <w:t>-</w:t>
      </w:r>
      <w:r w:rsidR="00C01811" w:rsidRPr="00403D8D">
        <w:rPr>
          <w:rFonts w:ascii="Calibri" w:eastAsia="Calibri" w:hAnsi="Calibri" w:cs="Calibri"/>
        </w:rPr>
        <w:t xml:space="preserve"> Aisance en </w:t>
      </w:r>
      <w:r w:rsidR="00C01811" w:rsidRPr="007D20A5">
        <w:rPr>
          <w:rFonts w:ascii="Calibri" w:eastAsia="Calibri" w:hAnsi="Calibri" w:cs="Calibri"/>
          <w:b/>
          <w:bCs/>
        </w:rPr>
        <w:t>communication orale et écrite et négociation</w:t>
      </w:r>
    </w:p>
    <w:p w14:paraId="7C41F822" w14:textId="03A98F6F" w:rsidR="00C01811" w:rsidRPr="00C01811" w:rsidRDefault="00403D8D" w:rsidP="00C01811">
      <w:pPr>
        <w:rPr>
          <w:rFonts w:ascii="Calibri" w:eastAsia="Calibri" w:hAnsi="Calibri" w:cs="Calibri"/>
        </w:rPr>
      </w:pPr>
      <w:r w:rsidRPr="007D20A5">
        <w:rPr>
          <w:rFonts w:ascii="Calibri" w:eastAsia="Calibri" w:hAnsi="Calibri" w:cs="Calibri"/>
        </w:rPr>
        <w:t xml:space="preserve">- </w:t>
      </w:r>
      <w:r w:rsidR="00C01811" w:rsidRPr="007D20A5">
        <w:rPr>
          <w:rFonts w:ascii="Calibri" w:eastAsia="Calibri" w:hAnsi="Calibri" w:cs="Calibri"/>
        </w:rPr>
        <w:t>Maîtrise des outils bureautiques, pratique du SIG (</w:t>
      </w:r>
      <w:proofErr w:type="spellStart"/>
      <w:r w:rsidR="00C01811" w:rsidRPr="007D20A5">
        <w:rPr>
          <w:rFonts w:ascii="Calibri" w:eastAsia="Calibri" w:hAnsi="Calibri" w:cs="Calibri"/>
        </w:rPr>
        <w:t>QGis</w:t>
      </w:r>
      <w:proofErr w:type="spellEnd"/>
      <w:r w:rsidR="00C01811" w:rsidRPr="007D20A5">
        <w:rPr>
          <w:rFonts w:ascii="Calibri" w:eastAsia="Calibri" w:hAnsi="Calibri" w:cs="Calibri"/>
        </w:rPr>
        <w:t>) et des bases de données</w:t>
      </w:r>
    </w:p>
    <w:p w14:paraId="09D93760" w14:textId="741924E6" w:rsidR="00C01811" w:rsidRDefault="00403D8D" w:rsidP="00C01811">
      <w:pPr>
        <w:rPr>
          <w:rFonts w:ascii="Calibri" w:eastAsia="Calibri" w:hAnsi="Calibri" w:cs="Calibri"/>
        </w:rPr>
      </w:pPr>
      <w:r>
        <w:rPr>
          <w:rFonts w:ascii="Calibri" w:eastAsia="Calibri" w:hAnsi="Calibri" w:cs="Calibri"/>
        </w:rPr>
        <w:t xml:space="preserve">- </w:t>
      </w:r>
      <w:r w:rsidR="00C01811" w:rsidRPr="00C01811">
        <w:rPr>
          <w:rFonts w:ascii="Calibri" w:eastAsia="Calibri" w:hAnsi="Calibri" w:cs="Calibri"/>
        </w:rPr>
        <w:t>Titulaire du permis B</w:t>
      </w:r>
    </w:p>
    <w:p w14:paraId="5DC7AB3C" w14:textId="360D48FE" w:rsidR="007D20A5" w:rsidRPr="00C01811" w:rsidRDefault="007D20A5" w:rsidP="00C01811">
      <w:pPr>
        <w:rPr>
          <w:rFonts w:ascii="Calibri" w:eastAsia="Calibri" w:hAnsi="Calibri" w:cs="Calibri"/>
        </w:rPr>
      </w:pPr>
      <w:r>
        <w:rPr>
          <w:rFonts w:ascii="Calibri" w:eastAsia="Calibri" w:hAnsi="Calibri" w:cs="Calibri"/>
        </w:rPr>
        <w:t>-</w:t>
      </w:r>
      <w:r w:rsidRPr="007D20A5">
        <w:rPr>
          <w:rFonts w:ascii="Calibri" w:eastAsia="Calibri" w:hAnsi="Calibri" w:cs="Calibri"/>
        </w:rPr>
        <w:t>Commissionnement Réserves Naturelles</w:t>
      </w:r>
      <w:r>
        <w:rPr>
          <w:rFonts w:ascii="Calibri" w:eastAsia="Calibri" w:hAnsi="Calibri" w:cs="Calibri"/>
        </w:rPr>
        <w:t xml:space="preserve"> souhaitée </w:t>
      </w:r>
    </w:p>
    <w:p w14:paraId="6D2E1DA3" w14:textId="47AD7B72" w:rsidR="00C01811" w:rsidRDefault="00403D8D" w:rsidP="00C01811">
      <w:pPr>
        <w:rPr>
          <w:rFonts w:ascii="Calibri" w:eastAsia="Calibri" w:hAnsi="Calibri" w:cs="Calibri"/>
          <w:b/>
          <w:bCs/>
        </w:rPr>
      </w:pPr>
      <w:r>
        <w:rPr>
          <w:rFonts w:ascii="Calibri" w:eastAsia="Calibri" w:hAnsi="Calibri" w:cs="Calibri"/>
        </w:rPr>
        <w:t xml:space="preserve">- </w:t>
      </w:r>
      <w:r w:rsidR="00C01811" w:rsidRPr="00C01811">
        <w:rPr>
          <w:rFonts w:ascii="Calibri" w:eastAsia="Calibri" w:hAnsi="Calibri" w:cs="Calibri"/>
        </w:rPr>
        <w:t xml:space="preserve"> Aptitude au </w:t>
      </w:r>
      <w:r w:rsidR="00C01811" w:rsidRPr="00C01811">
        <w:rPr>
          <w:rFonts w:ascii="Calibri" w:eastAsia="Calibri" w:hAnsi="Calibri" w:cs="Calibri"/>
          <w:b/>
          <w:bCs/>
        </w:rPr>
        <w:t>travail de terrain en toute saison</w:t>
      </w:r>
    </w:p>
    <w:p w14:paraId="43EC2905" w14:textId="77777777" w:rsidR="007D20A5" w:rsidRPr="00C01811" w:rsidRDefault="007D20A5" w:rsidP="00C01811">
      <w:pPr>
        <w:rPr>
          <w:rFonts w:ascii="Calibri" w:eastAsia="Calibri" w:hAnsi="Calibri" w:cs="Calibri"/>
          <w:b/>
          <w:bCs/>
        </w:rPr>
      </w:pPr>
    </w:p>
    <w:p w14:paraId="390684F0" w14:textId="2CDF4F6F" w:rsidR="00403D8D" w:rsidRPr="00C01811" w:rsidRDefault="00AD33E6" w:rsidP="00C01811">
      <w:pPr>
        <w:rPr>
          <w:rFonts w:ascii="Calibri" w:eastAsia="Calibri" w:hAnsi="Calibri" w:cs="Calibri"/>
        </w:rPr>
      </w:pPr>
      <w:r>
        <w:rPr>
          <w:rFonts w:ascii="Calibri" w:eastAsia="Calibri" w:hAnsi="Calibri" w:cs="Calibri"/>
          <w:noProof/>
        </w:rPr>
        <w:drawing>
          <wp:anchor distT="0" distB="0" distL="114300" distR="114300" simplePos="0" relativeHeight="251661312" behindDoc="0" locked="0" layoutInCell="1" allowOverlap="1" wp14:anchorId="31B0CAB9" wp14:editId="0DF70E33">
            <wp:simplePos x="0" y="0"/>
            <wp:positionH relativeFrom="margin">
              <wp:posOffset>-635</wp:posOffset>
            </wp:positionH>
            <wp:positionV relativeFrom="paragraph">
              <wp:posOffset>259080</wp:posOffset>
            </wp:positionV>
            <wp:extent cx="220980" cy="220980"/>
            <wp:effectExtent l="0" t="0" r="7620" b="7620"/>
            <wp:wrapSquare wrapText="bothSides"/>
            <wp:docPr id="530091894" name="Graphique 12" descr="Envelop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91894" name="Graphique 530091894" descr="Enveloppe avec un remplissage uni"/>
                    <pic:cNvPicPr/>
                  </pic:nvPicPr>
                  <pic:blipFill>
                    <a:blip r:embed="rId15">
                      <a:extLst>
                        <a:ext uri="{96DAC541-7B7A-43D3-8B79-37D633B846F1}">
                          <asvg:svgBlip xmlns:asvg="http://schemas.microsoft.com/office/drawing/2016/SVG/main" r:embed="rId16"/>
                        </a:ext>
                      </a:extLst>
                    </a:blip>
                    <a:stretch>
                      <a:fillRect/>
                    </a:stretch>
                  </pic:blipFill>
                  <pic:spPr>
                    <a:xfrm>
                      <a:off x="0" y="0"/>
                      <a:ext cx="220980" cy="220980"/>
                    </a:xfrm>
                    <a:prstGeom prst="rect">
                      <a:avLst/>
                    </a:prstGeom>
                  </pic:spPr>
                </pic:pic>
              </a:graphicData>
            </a:graphic>
          </wp:anchor>
        </w:drawing>
      </w:r>
    </w:p>
    <w:p w14:paraId="3E5851B1" w14:textId="77777777" w:rsidR="00AD33E6" w:rsidRDefault="00C01811" w:rsidP="00C01811">
      <w:pPr>
        <w:rPr>
          <w:rFonts w:ascii="Calibri" w:eastAsia="Calibri" w:hAnsi="Calibri" w:cs="Calibri"/>
          <w:b/>
          <w:bCs/>
        </w:rPr>
      </w:pPr>
      <w:r w:rsidRPr="00C01811">
        <w:rPr>
          <w:rFonts w:ascii="Calibri" w:eastAsia="Calibri" w:hAnsi="Calibri" w:cs="Calibri"/>
          <w:b/>
          <w:bCs/>
        </w:rPr>
        <w:t>CANDIDATURE</w:t>
      </w:r>
    </w:p>
    <w:p w14:paraId="2FC27B9F" w14:textId="135D74FE" w:rsidR="00C01811" w:rsidRPr="00C01811" w:rsidRDefault="00C01811" w:rsidP="00C01811">
      <w:pPr>
        <w:rPr>
          <w:rFonts w:ascii="Calibri" w:eastAsia="Calibri" w:hAnsi="Calibri" w:cs="Calibri"/>
          <w:b/>
          <w:bCs/>
        </w:rPr>
      </w:pPr>
      <w:r w:rsidRPr="00C01811">
        <w:rPr>
          <w:rFonts w:ascii="Calibri" w:eastAsia="Calibri" w:hAnsi="Calibri" w:cs="Calibri"/>
          <w:b/>
          <w:bCs/>
        </w:rPr>
        <w:t xml:space="preserve">Date limite de réception : </w:t>
      </w:r>
      <w:r w:rsidR="00D32EF7">
        <w:rPr>
          <w:rFonts w:ascii="Calibri" w:eastAsia="Calibri" w:hAnsi="Calibri" w:cs="Calibri"/>
        </w:rPr>
        <w:t>4</w:t>
      </w:r>
      <w:r w:rsidRPr="00C01811">
        <w:rPr>
          <w:rFonts w:ascii="Calibri" w:eastAsia="Calibri" w:hAnsi="Calibri" w:cs="Calibri"/>
        </w:rPr>
        <w:t xml:space="preserve"> juillet 2025</w:t>
      </w:r>
    </w:p>
    <w:p w14:paraId="49DA1CCD" w14:textId="61BBEFA5" w:rsidR="00403D8D" w:rsidRDefault="00C01811" w:rsidP="00C01811">
      <w:pPr>
        <w:rPr>
          <w:rFonts w:ascii="Calibri" w:eastAsia="Calibri" w:hAnsi="Calibri" w:cs="Calibri"/>
        </w:rPr>
      </w:pPr>
      <w:r w:rsidRPr="00C01811">
        <w:rPr>
          <w:rFonts w:ascii="Calibri" w:eastAsia="Calibri" w:hAnsi="Calibri" w:cs="Calibri"/>
          <w:b/>
          <w:bCs/>
        </w:rPr>
        <w:t xml:space="preserve">Entretien : </w:t>
      </w:r>
      <w:r w:rsidR="00E82000" w:rsidRPr="00E82000">
        <w:rPr>
          <w:rFonts w:ascii="Calibri" w:eastAsia="Calibri" w:hAnsi="Calibri" w:cs="Calibri"/>
        </w:rPr>
        <w:t>A prévoir</w:t>
      </w:r>
      <w:r w:rsidR="00E82000">
        <w:rPr>
          <w:rFonts w:ascii="Calibri" w:eastAsia="Calibri" w:hAnsi="Calibri" w:cs="Calibri"/>
        </w:rPr>
        <w:t xml:space="preserve"> courant Juillet 2025</w:t>
      </w:r>
    </w:p>
    <w:p w14:paraId="176A6725" w14:textId="1CB86017" w:rsidR="00403D8D" w:rsidRDefault="00403D8D" w:rsidP="00C01811">
      <w:pPr>
        <w:rPr>
          <w:rFonts w:ascii="Calibri" w:eastAsia="Calibri" w:hAnsi="Calibri" w:cs="Calibri"/>
        </w:rPr>
      </w:pPr>
      <w:r>
        <w:rPr>
          <w:rFonts w:ascii="Calibri" w:eastAsia="Calibri" w:hAnsi="Calibri" w:cs="Calibri"/>
          <w:noProof/>
        </w:rPr>
        <w:drawing>
          <wp:anchor distT="0" distB="0" distL="114300" distR="114300" simplePos="0" relativeHeight="251658240" behindDoc="0" locked="0" layoutInCell="1" allowOverlap="1" wp14:anchorId="4DA40D32" wp14:editId="098B2CE7">
            <wp:simplePos x="0" y="0"/>
            <wp:positionH relativeFrom="column">
              <wp:posOffset>-635</wp:posOffset>
            </wp:positionH>
            <wp:positionV relativeFrom="paragraph">
              <wp:posOffset>-3810</wp:posOffset>
            </wp:positionV>
            <wp:extent cx="243840" cy="243840"/>
            <wp:effectExtent l="0" t="0" r="3810" b="3810"/>
            <wp:wrapSquare wrapText="bothSides"/>
            <wp:docPr id="1080221709" name="Graphique 14" descr="Index pointant vers la droite vu du côté du dos de la mai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21709" name="Graphique 1080221709" descr="Index pointant vers la droite vu du côté du dos de la main avec un remplissage uni"/>
                    <pic:cNvPicPr/>
                  </pic:nvPicPr>
                  <pic:blipFill>
                    <a:blip r:embed="rId17">
                      <a:extLst>
                        <a:ext uri="{96DAC541-7B7A-43D3-8B79-37D633B846F1}">
                          <asvg:svgBlip xmlns:asvg="http://schemas.microsoft.com/office/drawing/2016/SVG/main" r:embed="rId18"/>
                        </a:ext>
                      </a:extLst>
                    </a:blip>
                    <a:stretch>
                      <a:fillRect/>
                    </a:stretch>
                  </pic:blipFill>
                  <pic:spPr>
                    <a:xfrm>
                      <a:off x="0" y="0"/>
                      <a:ext cx="243840" cy="243840"/>
                    </a:xfrm>
                    <a:prstGeom prst="rect">
                      <a:avLst/>
                    </a:prstGeom>
                  </pic:spPr>
                </pic:pic>
              </a:graphicData>
            </a:graphic>
          </wp:anchor>
        </w:drawing>
      </w:r>
      <w:r w:rsidR="00C01811" w:rsidRPr="00C01811">
        <w:rPr>
          <w:rFonts w:ascii="Calibri" w:eastAsia="Calibri" w:hAnsi="Calibri" w:cs="Calibri"/>
          <w:b/>
          <w:bCs/>
        </w:rPr>
        <w:t xml:space="preserve">Envoyer CV + lettre de motivation </w:t>
      </w:r>
      <w:r w:rsidR="00C01811" w:rsidRPr="00C01811">
        <w:rPr>
          <w:rFonts w:ascii="Calibri" w:eastAsia="Calibri" w:hAnsi="Calibri" w:cs="Calibri"/>
        </w:rPr>
        <w:t>(objet : "Candidature Conservateur</w:t>
      </w:r>
      <w:r w:rsidR="00AD33E6">
        <w:rPr>
          <w:rFonts w:ascii="Calibri" w:eastAsia="Calibri" w:hAnsi="Calibri" w:cs="Calibri"/>
        </w:rPr>
        <w:t>(</w:t>
      </w:r>
      <w:proofErr w:type="spellStart"/>
      <w:r w:rsidR="00AD33E6">
        <w:rPr>
          <w:rFonts w:ascii="Calibri" w:eastAsia="Calibri" w:hAnsi="Calibri" w:cs="Calibri"/>
        </w:rPr>
        <w:t>trice</w:t>
      </w:r>
      <w:proofErr w:type="spellEnd"/>
      <w:r w:rsidR="00AD33E6">
        <w:rPr>
          <w:rFonts w:ascii="Calibri" w:eastAsia="Calibri" w:hAnsi="Calibri" w:cs="Calibri"/>
        </w:rPr>
        <w:t>)</w:t>
      </w:r>
      <w:r w:rsidR="00C01811" w:rsidRPr="00C01811">
        <w:rPr>
          <w:rFonts w:ascii="Calibri" w:eastAsia="Calibri" w:hAnsi="Calibri" w:cs="Calibri"/>
        </w:rPr>
        <w:t xml:space="preserve"> RNN") à :</w:t>
      </w:r>
      <w:r>
        <w:rPr>
          <w:rFonts w:ascii="Calibri" w:eastAsia="Calibri" w:hAnsi="Calibri" w:cs="Calibri"/>
        </w:rPr>
        <w:t xml:space="preserve">  </w:t>
      </w:r>
    </w:p>
    <w:p w14:paraId="4A824D65" w14:textId="3A4F833C" w:rsidR="00C01811" w:rsidRDefault="00C01811" w:rsidP="00C01811">
      <w:pPr>
        <w:rPr>
          <w:rFonts w:ascii="Calibri" w:eastAsia="Calibri" w:hAnsi="Calibri" w:cs="Calibri"/>
        </w:rPr>
      </w:pPr>
      <w:r w:rsidRPr="00C01811">
        <w:rPr>
          <w:rFonts w:ascii="Calibri" w:eastAsia="Calibri" w:hAnsi="Calibri" w:cs="Calibri"/>
        </w:rPr>
        <w:t xml:space="preserve"> </w:t>
      </w:r>
      <w:r w:rsidR="00D32EF7">
        <w:rPr>
          <w:rFonts w:ascii="Calibri" w:eastAsia="Calibri" w:hAnsi="Calibri" w:cs="Calibri"/>
          <w:b/>
          <w:bCs/>
        </w:rPr>
        <w:t>Vincent LE PARC, Directeur</w:t>
      </w:r>
      <w:r w:rsidRPr="00C01811">
        <w:rPr>
          <w:rFonts w:ascii="Calibri" w:eastAsia="Calibri" w:hAnsi="Calibri" w:cs="Calibri"/>
          <w:b/>
          <w:bCs/>
        </w:rPr>
        <w:t xml:space="preserve"> </w:t>
      </w:r>
      <w:r w:rsidRPr="00C01811">
        <w:rPr>
          <w:rFonts w:ascii="Calibri" w:eastAsia="Calibri" w:hAnsi="Calibri" w:cs="Calibri"/>
        </w:rPr>
        <w:t xml:space="preserve">– </w:t>
      </w:r>
      <w:hyperlink r:id="rId19" w:history="1">
        <w:r w:rsidR="00403D8D" w:rsidRPr="00223E4F">
          <w:rPr>
            <w:rStyle w:val="Lienhypertexte"/>
            <w:rFonts w:ascii="Calibri" w:eastAsia="Calibri" w:hAnsi="Calibri" w:cs="Calibri"/>
          </w:rPr>
          <w:t>directeur.sepanlog@gmail.com</w:t>
        </w:r>
      </w:hyperlink>
    </w:p>
    <w:p w14:paraId="4F6B7BDD" w14:textId="77777777" w:rsidR="00403D8D" w:rsidRPr="00C01811" w:rsidRDefault="00403D8D" w:rsidP="00C01811">
      <w:pPr>
        <w:rPr>
          <w:rFonts w:ascii="Calibri" w:eastAsia="Calibri" w:hAnsi="Calibri" w:cs="Calibri"/>
        </w:rPr>
      </w:pPr>
    </w:p>
    <w:p w14:paraId="463927AA" w14:textId="705493B9" w:rsidR="00C01811" w:rsidRPr="00C01811" w:rsidRDefault="00C01811" w:rsidP="00C01811">
      <w:pPr>
        <w:rPr>
          <w:rFonts w:ascii="Calibri" w:eastAsia="Calibri" w:hAnsi="Calibri" w:cs="Calibri"/>
        </w:rPr>
      </w:pPr>
      <w:proofErr w:type="gramStart"/>
      <w:r w:rsidRPr="00C01811">
        <w:rPr>
          <w:rFonts w:ascii="Cambria Math" w:eastAsia="Calibri" w:hAnsi="Cambria Math" w:cs="Cambria Math"/>
        </w:rPr>
        <w:t>ℹ</w:t>
      </w:r>
      <w:proofErr w:type="gramEnd"/>
      <w:r w:rsidRPr="00C01811">
        <w:rPr>
          <w:rFonts w:ascii="Calibri" w:eastAsia="Calibri" w:hAnsi="Calibri" w:cs="Calibri"/>
        </w:rPr>
        <w:t xml:space="preserve"> </w:t>
      </w:r>
      <w:r w:rsidRPr="00C01811">
        <w:rPr>
          <w:rFonts w:ascii="Calibri" w:eastAsia="Calibri" w:hAnsi="Calibri" w:cs="Calibri"/>
          <w:b/>
          <w:bCs/>
        </w:rPr>
        <w:t xml:space="preserve">Infos sur l’association : </w:t>
      </w:r>
      <w:r w:rsidRPr="00C01811">
        <w:rPr>
          <w:rFonts w:ascii="Calibri" w:eastAsia="Calibri" w:hAnsi="Calibri" w:cs="Calibri"/>
        </w:rPr>
        <w:t>www.</w:t>
      </w:r>
      <w:r w:rsidR="00D32EF7">
        <w:rPr>
          <w:rFonts w:ascii="Calibri" w:eastAsia="Calibri" w:hAnsi="Calibri" w:cs="Calibri"/>
        </w:rPr>
        <w:t>sepanlog</w:t>
      </w:r>
      <w:r w:rsidRPr="00C01811">
        <w:rPr>
          <w:rFonts w:ascii="Calibri" w:eastAsia="Calibri" w:hAnsi="Calibri" w:cs="Calibri"/>
        </w:rPr>
        <w:t>.fr</w:t>
      </w:r>
    </w:p>
    <w:p w14:paraId="19B36E31" w14:textId="2F00B98E" w:rsidR="00C01811" w:rsidRPr="00C01811" w:rsidRDefault="00C01811" w:rsidP="00C01811">
      <w:pPr>
        <w:rPr>
          <w:rFonts w:ascii="Calibri" w:eastAsia="Calibri" w:hAnsi="Calibri" w:cs="Calibri"/>
        </w:rPr>
      </w:pPr>
      <w:proofErr w:type="gramStart"/>
      <w:r w:rsidRPr="00C01811">
        <w:rPr>
          <w:rFonts w:ascii="Calibri" w:eastAsia="Calibri" w:hAnsi="Calibri" w:cs="Calibri" w:hint="eastAsia"/>
        </w:rPr>
        <w:t>􀸮</w:t>
      </w:r>
      <w:proofErr w:type="gramEnd"/>
      <w:r w:rsidRPr="00C01811">
        <w:rPr>
          <w:rFonts w:ascii="Calibri" w:eastAsia="Calibri" w:hAnsi="Calibri" w:cs="Calibri"/>
        </w:rPr>
        <w:t xml:space="preserve"> </w:t>
      </w:r>
      <w:r w:rsidRPr="00C01811">
        <w:rPr>
          <w:rFonts w:ascii="Calibri" w:eastAsia="Calibri" w:hAnsi="Calibri" w:cs="Calibri"/>
          <w:b/>
          <w:bCs/>
        </w:rPr>
        <w:t xml:space="preserve">Adresse : </w:t>
      </w:r>
      <w:r w:rsidR="00D32EF7" w:rsidRPr="00D32EF7">
        <w:rPr>
          <w:rFonts w:ascii="Calibri" w:eastAsia="Calibri" w:hAnsi="Calibri" w:cs="Calibri"/>
        </w:rPr>
        <w:t>1134, route de la Mazière</w:t>
      </w:r>
      <w:r w:rsidR="00D32EF7">
        <w:rPr>
          <w:rFonts w:ascii="Calibri" w:eastAsia="Calibri" w:hAnsi="Calibri" w:cs="Calibri"/>
          <w:b/>
          <w:bCs/>
        </w:rPr>
        <w:t xml:space="preserve"> </w:t>
      </w:r>
      <w:r w:rsidR="00D32EF7">
        <w:rPr>
          <w:rFonts w:ascii="Calibri" w:eastAsia="Calibri" w:hAnsi="Calibri" w:cs="Calibri"/>
        </w:rPr>
        <w:t>47 400 VILLETON</w:t>
      </w:r>
    </w:p>
    <w:p w14:paraId="13970194" w14:textId="2EFBABEB" w:rsidR="00C01811" w:rsidRPr="00C01811" w:rsidRDefault="00C01811" w:rsidP="00C01811">
      <w:pPr>
        <w:rPr>
          <w:rFonts w:ascii="Calibri" w:eastAsia="Calibri" w:hAnsi="Calibri" w:cs="Calibri"/>
        </w:rPr>
      </w:pPr>
      <w:r w:rsidRPr="00C01811">
        <w:rPr>
          <w:rFonts w:ascii="Calibri" w:eastAsia="Calibri" w:hAnsi="Calibri" w:cs="Calibri"/>
          <w:b/>
          <w:bCs/>
        </w:rPr>
        <w:t xml:space="preserve"> </w:t>
      </w:r>
      <w:r w:rsidR="00D32EF7">
        <w:rPr>
          <w:rFonts w:ascii="Calibri" w:eastAsia="Calibri" w:hAnsi="Calibri" w:cs="Calibri"/>
        </w:rPr>
        <w:t xml:space="preserve">05 53 </w:t>
      </w:r>
      <w:r w:rsidR="00E82000">
        <w:rPr>
          <w:rFonts w:ascii="Calibri" w:eastAsia="Calibri" w:hAnsi="Calibri" w:cs="Calibri"/>
        </w:rPr>
        <w:t>88 02 57</w:t>
      </w:r>
    </w:p>
    <w:p w14:paraId="232451F3" w14:textId="77777777" w:rsidR="00C01811" w:rsidRPr="00C01811" w:rsidRDefault="00C01811" w:rsidP="00C01811">
      <w:pPr>
        <w:rPr>
          <w:rFonts w:ascii="Calibri" w:eastAsia="Calibri" w:hAnsi="Calibri" w:cs="Calibri"/>
          <w:b/>
          <w:bCs/>
        </w:rPr>
      </w:pPr>
      <w:proofErr w:type="gramStart"/>
      <w:r w:rsidRPr="00C01811">
        <w:rPr>
          <w:rFonts w:ascii="Cambria Math" w:eastAsia="Calibri" w:hAnsi="Cambria Math" w:cs="Cambria Math"/>
        </w:rPr>
        <w:t>ℹ</w:t>
      </w:r>
      <w:proofErr w:type="gramEnd"/>
      <w:r w:rsidRPr="00C01811">
        <w:rPr>
          <w:rFonts w:ascii="Calibri" w:eastAsia="Calibri" w:hAnsi="Calibri" w:cs="Calibri"/>
        </w:rPr>
        <w:t xml:space="preserve"> </w:t>
      </w:r>
      <w:r w:rsidRPr="00C01811">
        <w:rPr>
          <w:rFonts w:ascii="Calibri" w:eastAsia="Calibri" w:hAnsi="Calibri" w:cs="Calibri"/>
          <w:b/>
          <w:bCs/>
        </w:rPr>
        <w:t>Infos sur le poste :</w:t>
      </w:r>
    </w:p>
    <w:p w14:paraId="41E2179C" w14:textId="54898A85" w:rsidR="007F265B" w:rsidRPr="00E82000" w:rsidRDefault="00E82000" w:rsidP="00C01811">
      <w:pPr>
        <w:rPr>
          <w:rFonts w:ascii="Calibri" w:eastAsia="Calibri" w:hAnsi="Calibri" w:cs="Calibri"/>
        </w:rPr>
      </w:pPr>
      <w:r>
        <w:rPr>
          <w:rFonts w:ascii="Calibri" w:eastAsia="Calibri" w:hAnsi="Calibri" w:cs="Calibri"/>
          <w:b/>
          <w:bCs/>
        </w:rPr>
        <w:t>Vincent LE PARC</w:t>
      </w:r>
      <w:r w:rsidR="00C01811" w:rsidRPr="00C01811">
        <w:rPr>
          <w:rFonts w:ascii="Calibri" w:eastAsia="Calibri" w:hAnsi="Calibri" w:cs="Calibri"/>
          <w:b/>
          <w:bCs/>
        </w:rPr>
        <w:t xml:space="preserve"> </w:t>
      </w:r>
      <w:r w:rsidR="00C01811" w:rsidRPr="00C01811">
        <w:rPr>
          <w:rFonts w:ascii="Calibri" w:eastAsia="Calibri" w:hAnsi="Calibri" w:cs="Calibri"/>
        </w:rPr>
        <w:t>– 06 3</w:t>
      </w:r>
      <w:r w:rsidR="00D32EF7">
        <w:rPr>
          <w:rFonts w:ascii="Calibri" w:eastAsia="Calibri" w:hAnsi="Calibri" w:cs="Calibri"/>
        </w:rPr>
        <w:t>2 96 93 67</w:t>
      </w:r>
    </w:p>
    <w:sectPr w:rsidR="007F265B" w:rsidRPr="00E82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Droid Sans Fallback">
    <w:altName w:val="Segoe UI"/>
    <w:charset w:val="00"/>
    <w:family w:val="auto"/>
    <w:pitch w:val="variable"/>
  </w:font>
  <w:font w:name="FreeSans">
    <w:altName w:val="Times New Roman"/>
    <w:charset w:val="00"/>
    <w:family w:val="auto"/>
    <w:pitch w:val="variable"/>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8A7A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2" o:spid="_x0000_i1025" type="#_x0000_t75" alt="Feuille avec un remplissage uni" style="width:13.8pt;height:13.8pt;visibility:visible">
            <v:imagedata r:id="rId1" o:title="" croptop="-5188f" cropbottom="-4642f" cropleft="-4981f" cropright="-1835f"/>
          </v:shape>
        </w:pict>
      </mc:Choice>
      <mc:Fallback>
        <w:drawing>
          <wp:inline distT="0" distB="0" distL="0" distR="0" wp14:anchorId="022AE7D0" wp14:editId="430BC77E">
            <wp:extent cx="175260" cy="175260"/>
            <wp:effectExtent l="0" t="0" r="0" b="0"/>
            <wp:docPr id="622733733" name="Graphique 2" descr="Feu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44858" name="Graphique 1729544858" descr="Feuille avec un remplissage uni"/>
                    <pic:cNvPicPr/>
                  </pic:nvPicPr>
                  <pic:blipFill>
                    <a:blip r:embed="rId2">
                      <a:extLst>
                        <a:ext uri="{96DAC541-7B7A-43D3-8B79-37D633B846F1}">
                          <asvg:svgBlip xmlns:asvg="http://schemas.microsoft.com/office/drawing/2016/SVG/main" r:embed="rId3"/>
                        </a:ext>
                      </a:extLst>
                    </a:blip>
                    <a:stretch>
                      <a:fillRect/>
                    </a:stretch>
                  </pic:blipFill>
                  <pic:spPr>
                    <a:xfrm>
                      <a:off x="0" y="0"/>
                      <a:ext cx="175260" cy="175260"/>
                    </a:xfrm>
                    <a:prstGeom prst="rect">
                      <a:avLst/>
                    </a:prstGeom>
                  </pic:spPr>
                </pic:pic>
              </a:graphicData>
            </a:graphic>
          </wp:inline>
        </w:drawing>
      </mc:Fallback>
    </mc:AlternateContent>
  </w:numPicBullet>
  <w:numPicBullet w:numPicBulletId="1">
    <mc:AlternateContent>
      <mc:Choice Requires="v">
        <w:pict>
          <v:shape w14:anchorId="003F3C4F" id="Graphique 11" o:spid="_x0000_i1025" type="#_x0000_t75" alt="Utilisateur avec un remplissage uni" style="width:15.6pt;height:15.6pt;visibility:visible">
            <v:imagedata r:id="rId4" o:title="" croptop="-4463f" cropbottom="-3289f" cropleft="-7338f" cropright="-6073f"/>
          </v:shape>
        </w:pict>
      </mc:Choice>
      <mc:Fallback>
        <w:drawing>
          <wp:inline distT="0" distB="0" distL="0" distR="0" wp14:anchorId="35F0F7B4" wp14:editId="785B9771">
            <wp:extent cx="198120" cy="198120"/>
            <wp:effectExtent l="0" t="0" r="0" b="0"/>
            <wp:docPr id="1768041040" name="Graphique 11" descr="Utilisat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03547" name="Graphique 391503547" descr="Utilisateur avec un remplissage uni"/>
                    <pic:cNvPicPr/>
                  </pic:nvPicPr>
                  <pic:blipFill>
                    <a:blip r:embed="rId5">
                      <a:extLst>
                        <a:ext uri="{96DAC541-7B7A-43D3-8B79-37D633B846F1}">
                          <asvg:svgBlip xmlns:asvg="http://schemas.microsoft.com/office/drawing/2016/SVG/main" r:embed="rId6"/>
                        </a:ext>
                      </a:extLst>
                    </a:blip>
                    <a:stretch>
                      <a:fillRect/>
                    </a:stretch>
                  </pic:blipFill>
                  <pic:spPr>
                    <a:xfrm flipH="1">
                      <a:off x="0" y="0"/>
                      <a:ext cx="198120" cy="198120"/>
                    </a:xfrm>
                    <a:prstGeom prst="rect">
                      <a:avLst/>
                    </a:prstGeom>
                  </pic:spPr>
                </pic:pic>
              </a:graphicData>
            </a:graphic>
          </wp:inline>
        </w:drawing>
      </mc:Fallback>
    </mc:AlternateContent>
  </w:numPicBullet>
  <w:abstractNum w:abstractNumId="0" w15:restartNumberingAfterBreak="0">
    <w:nsid w:val="06F62E3B"/>
    <w:multiLevelType w:val="hybridMultilevel"/>
    <w:tmpl w:val="49F0ECA8"/>
    <w:lvl w:ilvl="0" w:tplc="02409F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CA78C7"/>
    <w:multiLevelType w:val="hybridMultilevel"/>
    <w:tmpl w:val="AEF22582"/>
    <w:lvl w:ilvl="0" w:tplc="50EE0D12">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F00367"/>
    <w:multiLevelType w:val="hybridMultilevel"/>
    <w:tmpl w:val="6ADCD22A"/>
    <w:lvl w:ilvl="0" w:tplc="5248E558">
      <w:start w:val="1"/>
      <w:numFmt w:val="bullet"/>
      <w:lvlText w:val=""/>
      <w:lvlPicBulletId w:val="0"/>
      <w:lvlJc w:val="left"/>
      <w:pPr>
        <w:tabs>
          <w:tab w:val="num" w:pos="720"/>
        </w:tabs>
        <w:ind w:left="720" w:hanging="360"/>
      </w:pPr>
      <w:rPr>
        <w:rFonts w:ascii="Symbol" w:hAnsi="Symbol" w:hint="default"/>
      </w:rPr>
    </w:lvl>
    <w:lvl w:ilvl="1" w:tplc="0F14F608" w:tentative="1">
      <w:start w:val="1"/>
      <w:numFmt w:val="bullet"/>
      <w:lvlText w:val=""/>
      <w:lvlJc w:val="left"/>
      <w:pPr>
        <w:tabs>
          <w:tab w:val="num" w:pos="1440"/>
        </w:tabs>
        <w:ind w:left="1440" w:hanging="360"/>
      </w:pPr>
      <w:rPr>
        <w:rFonts w:ascii="Symbol" w:hAnsi="Symbol" w:hint="default"/>
      </w:rPr>
    </w:lvl>
    <w:lvl w:ilvl="2" w:tplc="1B8C1A2C" w:tentative="1">
      <w:start w:val="1"/>
      <w:numFmt w:val="bullet"/>
      <w:lvlText w:val=""/>
      <w:lvlJc w:val="left"/>
      <w:pPr>
        <w:tabs>
          <w:tab w:val="num" w:pos="2160"/>
        </w:tabs>
        <w:ind w:left="2160" w:hanging="360"/>
      </w:pPr>
      <w:rPr>
        <w:rFonts w:ascii="Symbol" w:hAnsi="Symbol" w:hint="default"/>
      </w:rPr>
    </w:lvl>
    <w:lvl w:ilvl="3" w:tplc="5EFEA252" w:tentative="1">
      <w:start w:val="1"/>
      <w:numFmt w:val="bullet"/>
      <w:lvlText w:val=""/>
      <w:lvlJc w:val="left"/>
      <w:pPr>
        <w:tabs>
          <w:tab w:val="num" w:pos="2880"/>
        </w:tabs>
        <w:ind w:left="2880" w:hanging="360"/>
      </w:pPr>
      <w:rPr>
        <w:rFonts w:ascii="Symbol" w:hAnsi="Symbol" w:hint="default"/>
      </w:rPr>
    </w:lvl>
    <w:lvl w:ilvl="4" w:tplc="CBF29CB2" w:tentative="1">
      <w:start w:val="1"/>
      <w:numFmt w:val="bullet"/>
      <w:lvlText w:val=""/>
      <w:lvlJc w:val="left"/>
      <w:pPr>
        <w:tabs>
          <w:tab w:val="num" w:pos="3600"/>
        </w:tabs>
        <w:ind w:left="3600" w:hanging="360"/>
      </w:pPr>
      <w:rPr>
        <w:rFonts w:ascii="Symbol" w:hAnsi="Symbol" w:hint="default"/>
      </w:rPr>
    </w:lvl>
    <w:lvl w:ilvl="5" w:tplc="FD38DBF6" w:tentative="1">
      <w:start w:val="1"/>
      <w:numFmt w:val="bullet"/>
      <w:lvlText w:val=""/>
      <w:lvlJc w:val="left"/>
      <w:pPr>
        <w:tabs>
          <w:tab w:val="num" w:pos="4320"/>
        </w:tabs>
        <w:ind w:left="4320" w:hanging="360"/>
      </w:pPr>
      <w:rPr>
        <w:rFonts w:ascii="Symbol" w:hAnsi="Symbol" w:hint="default"/>
      </w:rPr>
    </w:lvl>
    <w:lvl w:ilvl="6" w:tplc="F8C0A53E" w:tentative="1">
      <w:start w:val="1"/>
      <w:numFmt w:val="bullet"/>
      <w:lvlText w:val=""/>
      <w:lvlJc w:val="left"/>
      <w:pPr>
        <w:tabs>
          <w:tab w:val="num" w:pos="5040"/>
        </w:tabs>
        <w:ind w:left="5040" w:hanging="360"/>
      </w:pPr>
      <w:rPr>
        <w:rFonts w:ascii="Symbol" w:hAnsi="Symbol" w:hint="default"/>
      </w:rPr>
    </w:lvl>
    <w:lvl w:ilvl="7" w:tplc="A7562E5E" w:tentative="1">
      <w:start w:val="1"/>
      <w:numFmt w:val="bullet"/>
      <w:lvlText w:val=""/>
      <w:lvlJc w:val="left"/>
      <w:pPr>
        <w:tabs>
          <w:tab w:val="num" w:pos="5760"/>
        </w:tabs>
        <w:ind w:left="5760" w:hanging="360"/>
      </w:pPr>
      <w:rPr>
        <w:rFonts w:ascii="Symbol" w:hAnsi="Symbol" w:hint="default"/>
      </w:rPr>
    </w:lvl>
    <w:lvl w:ilvl="8" w:tplc="1632DCF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78501E"/>
    <w:multiLevelType w:val="hybridMultilevel"/>
    <w:tmpl w:val="CEAE6CF4"/>
    <w:lvl w:ilvl="0" w:tplc="6B00719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202AAE"/>
    <w:multiLevelType w:val="hybridMultilevel"/>
    <w:tmpl w:val="B9EAEB84"/>
    <w:lvl w:ilvl="0" w:tplc="DCD09738">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F570C5"/>
    <w:multiLevelType w:val="hybridMultilevel"/>
    <w:tmpl w:val="1F6AA12E"/>
    <w:lvl w:ilvl="0" w:tplc="0AB647A2">
      <w:start w:val="1"/>
      <w:numFmt w:val="bullet"/>
      <w:lvlText w:val=""/>
      <w:lvlPicBulletId w:val="0"/>
      <w:lvlJc w:val="left"/>
      <w:pPr>
        <w:tabs>
          <w:tab w:val="num" w:pos="720"/>
        </w:tabs>
        <w:ind w:left="720" w:hanging="360"/>
      </w:pPr>
      <w:rPr>
        <w:rFonts w:ascii="Symbol" w:hAnsi="Symbol" w:hint="default"/>
      </w:rPr>
    </w:lvl>
    <w:lvl w:ilvl="1" w:tplc="7572332E" w:tentative="1">
      <w:start w:val="1"/>
      <w:numFmt w:val="bullet"/>
      <w:lvlText w:val=""/>
      <w:lvlJc w:val="left"/>
      <w:pPr>
        <w:tabs>
          <w:tab w:val="num" w:pos="1440"/>
        </w:tabs>
        <w:ind w:left="1440" w:hanging="360"/>
      </w:pPr>
      <w:rPr>
        <w:rFonts w:ascii="Symbol" w:hAnsi="Symbol" w:hint="default"/>
      </w:rPr>
    </w:lvl>
    <w:lvl w:ilvl="2" w:tplc="D8189A3A" w:tentative="1">
      <w:start w:val="1"/>
      <w:numFmt w:val="bullet"/>
      <w:lvlText w:val=""/>
      <w:lvlJc w:val="left"/>
      <w:pPr>
        <w:tabs>
          <w:tab w:val="num" w:pos="2160"/>
        </w:tabs>
        <w:ind w:left="2160" w:hanging="360"/>
      </w:pPr>
      <w:rPr>
        <w:rFonts w:ascii="Symbol" w:hAnsi="Symbol" w:hint="default"/>
      </w:rPr>
    </w:lvl>
    <w:lvl w:ilvl="3" w:tplc="3118CE64" w:tentative="1">
      <w:start w:val="1"/>
      <w:numFmt w:val="bullet"/>
      <w:lvlText w:val=""/>
      <w:lvlJc w:val="left"/>
      <w:pPr>
        <w:tabs>
          <w:tab w:val="num" w:pos="2880"/>
        </w:tabs>
        <w:ind w:left="2880" w:hanging="360"/>
      </w:pPr>
      <w:rPr>
        <w:rFonts w:ascii="Symbol" w:hAnsi="Symbol" w:hint="default"/>
      </w:rPr>
    </w:lvl>
    <w:lvl w:ilvl="4" w:tplc="71D44196" w:tentative="1">
      <w:start w:val="1"/>
      <w:numFmt w:val="bullet"/>
      <w:lvlText w:val=""/>
      <w:lvlJc w:val="left"/>
      <w:pPr>
        <w:tabs>
          <w:tab w:val="num" w:pos="3600"/>
        </w:tabs>
        <w:ind w:left="3600" w:hanging="360"/>
      </w:pPr>
      <w:rPr>
        <w:rFonts w:ascii="Symbol" w:hAnsi="Symbol" w:hint="default"/>
      </w:rPr>
    </w:lvl>
    <w:lvl w:ilvl="5" w:tplc="93F48C5E" w:tentative="1">
      <w:start w:val="1"/>
      <w:numFmt w:val="bullet"/>
      <w:lvlText w:val=""/>
      <w:lvlJc w:val="left"/>
      <w:pPr>
        <w:tabs>
          <w:tab w:val="num" w:pos="4320"/>
        </w:tabs>
        <w:ind w:left="4320" w:hanging="360"/>
      </w:pPr>
      <w:rPr>
        <w:rFonts w:ascii="Symbol" w:hAnsi="Symbol" w:hint="default"/>
      </w:rPr>
    </w:lvl>
    <w:lvl w:ilvl="6" w:tplc="6EDA2F16" w:tentative="1">
      <w:start w:val="1"/>
      <w:numFmt w:val="bullet"/>
      <w:lvlText w:val=""/>
      <w:lvlJc w:val="left"/>
      <w:pPr>
        <w:tabs>
          <w:tab w:val="num" w:pos="5040"/>
        </w:tabs>
        <w:ind w:left="5040" w:hanging="360"/>
      </w:pPr>
      <w:rPr>
        <w:rFonts w:ascii="Symbol" w:hAnsi="Symbol" w:hint="default"/>
      </w:rPr>
    </w:lvl>
    <w:lvl w:ilvl="7" w:tplc="AD82E4CA" w:tentative="1">
      <w:start w:val="1"/>
      <w:numFmt w:val="bullet"/>
      <w:lvlText w:val=""/>
      <w:lvlJc w:val="left"/>
      <w:pPr>
        <w:tabs>
          <w:tab w:val="num" w:pos="5760"/>
        </w:tabs>
        <w:ind w:left="5760" w:hanging="360"/>
      </w:pPr>
      <w:rPr>
        <w:rFonts w:ascii="Symbol" w:hAnsi="Symbol" w:hint="default"/>
      </w:rPr>
    </w:lvl>
    <w:lvl w:ilvl="8" w:tplc="A34AE7E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BBF7211"/>
    <w:multiLevelType w:val="hybridMultilevel"/>
    <w:tmpl w:val="B29EE580"/>
    <w:lvl w:ilvl="0" w:tplc="84D66608">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732ED1"/>
    <w:multiLevelType w:val="hybridMultilevel"/>
    <w:tmpl w:val="C9F8DEA8"/>
    <w:lvl w:ilvl="0" w:tplc="1D546AA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9C166D"/>
    <w:multiLevelType w:val="hybridMultilevel"/>
    <w:tmpl w:val="B0D0A19C"/>
    <w:lvl w:ilvl="0" w:tplc="9BB0383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083E94"/>
    <w:multiLevelType w:val="hybridMultilevel"/>
    <w:tmpl w:val="E27A0F44"/>
    <w:lvl w:ilvl="0" w:tplc="241EDA54">
      <w:start w:val="1"/>
      <w:numFmt w:val="bullet"/>
      <w:lvlText w:val=""/>
      <w:lvlPicBulletId w:val="0"/>
      <w:lvlJc w:val="left"/>
      <w:pPr>
        <w:tabs>
          <w:tab w:val="num" w:pos="720"/>
        </w:tabs>
        <w:ind w:left="720" w:hanging="360"/>
      </w:pPr>
      <w:rPr>
        <w:rFonts w:ascii="Symbol" w:hAnsi="Symbol" w:hint="default"/>
      </w:rPr>
    </w:lvl>
    <w:lvl w:ilvl="1" w:tplc="75F25E6C" w:tentative="1">
      <w:start w:val="1"/>
      <w:numFmt w:val="bullet"/>
      <w:lvlText w:val=""/>
      <w:lvlJc w:val="left"/>
      <w:pPr>
        <w:tabs>
          <w:tab w:val="num" w:pos="1440"/>
        </w:tabs>
        <w:ind w:left="1440" w:hanging="360"/>
      </w:pPr>
      <w:rPr>
        <w:rFonts w:ascii="Symbol" w:hAnsi="Symbol" w:hint="default"/>
      </w:rPr>
    </w:lvl>
    <w:lvl w:ilvl="2" w:tplc="ED1A88DC" w:tentative="1">
      <w:start w:val="1"/>
      <w:numFmt w:val="bullet"/>
      <w:lvlText w:val=""/>
      <w:lvlJc w:val="left"/>
      <w:pPr>
        <w:tabs>
          <w:tab w:val="num" w:pos="2160"/>
        </w:tabs>
        <w:ind w:left="2160" w:hanging="360"/>
      </w:pPr>
      <w:rPr>
        <w:rFonts w:ascii="Symbol" w:hAnsi="Symbol" w:hint="default"/>
      </w:rPr>
    </w:lvl>
    <w:lvl w:ilvl="3" w:tplc="08027314" w:tentative="1">
      <w:start w:val="1"/>
      <w:numFmt w:val="bullet"/>
      <w:lvlText w:val=""/>
      <w:lvlJc w:val="left"/>
      <w:pPr>
        <w:tabs>
          <w:tab w:val="num" w:pos="2880"/>
        </w:tabs>
        <w:ind w:left="2880" w:hanging="360"/>
      </w:pPr>
      <w:rPr>
        <w:rFonts w:ascii="Symbol" w:hAnsi="Symbol" w:hint="default"/>
      </w:rPr>
    </w:lvl>
    <w:lvl w:ilvl="4" w:tplc="2EA8626E" w:tentative="1">
      <w:start w:val="1"/>
      <w:numFmt w:val="bullet"/>
      <w:lvlText w:val=""/>
      <w:lvlJc w:val="left"/>
      <w:pPr>
        <w:tabs>
          <w:tab w:val="num" w:pos="3600"/>
        </w:tabs>
        <w:ind w:left="3600" w:hanging="360"/>
      </w:pPr>
      <w:rPr>
        <w:rFonts w:ascii="Symbol" w:hAnsi="Symbol" w:hint="default"/>
      </w:rPr>
    </w:lvl>
    <w:lvl w:ilvl="5" w:tplc="9766CD9C" w:tentative="1">
      <w:start w:val="1"/>
      <w:numFmt w:val="bullet"/>
      <w:lvlText w:val=""/>
      <w:lvlJc w:val="left"/>
      <w:pPr>
        <w:tabs>
          <w:tab w:val="num" w:pos="4320"/>
        </w:tabs>
        <w:ind w:left="4320" w:hanging="360"/>
      </w:pPr>
      <w:rPr>
        <w:rFonts w:ascii="Symbol" w:hAnsi="Symbol" w:hint="default"/>
      </w:rPr>
    </w:lvl>
    <w:lvl w:ilvl="6" w:tplc="6F1C21A4" w:tentative="1">
      <w:start w:val="1"/>
      <w:numFmt w:val="bullet"/>
      <w:lvlText w:val=""/>
      <w:lvlJc w:val="left"/>
      <w:pPr>
        <w:tabs>
          <w:tab w:val="num" w:pos="5040"/>
        </w:tabs>
        <w:ind w:left="5040" w:hanging="360"/>
      </w:pPr>
      <w:rPr>
        <w:rFonts w:ascii="Symbol" w:hAnsi="Symbol" w:hint="default"/>
      </w:rPr>
    </w:lvl>
    <w:lvl w:ilvl="7" w:tplc="FF60D514" w:tentative="1">
      <w:start w:val="1"/>
      <w:numFmt w:val="bullet"/>
      <w:lvlText w:val=""/>
      <w:lvlJc w:val="left"/>
      <w:pPr>
        <w:tabs>
          <w:tab w:val="num" w:pos="5760"/>
        </w:tabs>
        <w:ind w:left="5760" w:hanging="360"/>
      </w:pPr>
      <w:rPr>
        <w:rFonts w:ascii="Symbol" w:hAnsi="Symbol" w:hint="default"/>
      </w:rPr>
    </w:lvl>
    <w:lvl w:ilvl="8" w:tplc="EC56467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710687A"/>
    <w:multiLevelType w:val="hybridMultilevel"/>
    <w:tmpl w:val="C6043AAA"/>
    <w:lvl w:ilvl="0" w:tplc="FA94B2AA">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025DEE"/>
    <w:multiLevelType w:val="hybridMultilevel"/>
    <w:tmpl w:val="E91C77A8"/>
    <w:lvl w:ilvl="0" w:tplc="F8FEF3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2481615">
    <w:abstractNumId w:val="2"/>
  </w:num>
  <w:num w:numId="2" w16cid:durableId="1695232160">
    <w:abstractNumId w:val="9"/>
  </w:num>
  <w:num w:numId="3" w16cid:durableId="2102097632">
    <w:abstractNumId w:val="5"/>
  </w:num>
  <w:num w:numId="4" w16cid:durableId="1519925080">
    <w:abstractNumId w:val="4"/>
  </w:num>
  <w:num w:numId="5" w16cid:durableId="1937902486">
    <w:abstractNumId w:val="3"/>
  </w:num>
  <w:num w:numId="6" w16cid:durableId="916940758">
    <w:abstractNumId w:val="8"/>
  </w:num>
  <w:num w:numId="7" w16cid:durableId="11229347">
    <w:abstractNumId w:val="1"/>
  </w:num>
  <w:num w:numId="8" w16cid:durableId="1196163525">
    <w:abstractNumId w:val="7"/>
  </w:num>
  <w:num w:numId="9" w16cid:durableId="803542832">
    <w:abstractNumId w:val="6"/>
  </w:num>
  <w:num w:numId="10" w16cid:durableId="347827390">
    <w:abstractNumId w:val="10"/>
  </w:num>
  <w:num w:numId="11" w16cid:durableId="1373310607">
    <w:abstractNumId w:val="0"/>
  </w:num>
  <w:num w:numId="12" w16cid:durableId="185680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11"/>
    <w:rsid w:val="00010856"/>
    <w:rsid w:val="00050CEE"/>
    <w:rsid w:val="00051A26"/>
    <w:rsid w:val="000D6E31"/>
    <w:rsid w:val="000E0776"/>
    <w:rsid w:val="001205CC"/>
    <w:rsid w:val="001747F5"/>
    <w:rsid w:val="001824B5"/>
    <w:rsid w:val="001914F7"/>
    <w:rsid w:val="001A451B"/>
    <w:rsid w:val="001E72E0"/>
    <w:rsid w:val="002A5F93"/>
    <w:rsid w:val="002B3E0D"/>
    <w:rsid w:val="00401DC9"/>
    <w:rsid w:val="00403D8D"/>
    <w:rsid w:val="00511BF0"/>
    <w:rsid w:val="00543D18"/>
    <w:rsid w:val="00574645"/>
    <w:rsid w:val="005C72E7"/>
    <w:rsid w:val="00602EB7"/>
    <w:rsid w:val="00631AE7"/>
    <w:rsid w:val="006932D6"/>
    <w:rsid w:val="006E3F9C"/>
    <w:rsid w:val="00755F3A"/>
    <w:rsid w:val="0076011A"/>
    <w:rsid w:val="00786095"/>
    <w:rsid w:val="007D20A5"/>
    <w:rsid w:val="007F265B"/>
    <w:rsid w:val="008D1913"/>
    <w:rsid w:val="008D2A60"/>
    <w:rsid w:val="00926002"/>
    <w:rsid w:val="00927152"/>
    <w:rsid w:val="0094427A"/>
    <w:rsid w:val="00A147E5"/>
    <w:rsid w:val="00AD33E6"/>
    <w:rsid w:val="00B30B72"/>
    <w:rsid w:val="00C01811"/>
    <w:rsid w:val="00C12B47"/>
    <w:rsid w:val="00C40494"/>
    <w:rsid w:val="00C7485C"/>
    <w:rsid w:val="00CC588C"/>
    <w:rsid w:val="00CF7812"/>
    <w:rsid w:val="00D11629"/>
    <w:rsid w:val="00D32EF7"/>
    <w:rsid w:val="00E82000"/>
    <w:rsid w:val="00EB22DC"/>
    <w:rsid w:val="00EC2746"/>
    <w:rsid w:val="00F97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1B7D"/>
  <w15:chartTrackingRefBased/>
  <w15:docId w15:val="{AA58BEAD-A819-4D45-AD78-C6A935F3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18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018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0181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0181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0181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0181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0181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0181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0181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181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0181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0181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0181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0181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018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018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018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01811"/>
    <w:rPr>
      <w:rFonts w:eastAsiaTheme="majorEastAsia" w:cstheme="majorBidi"/>
      <w:color w:val="272727" w:themeColor="text1" w:themeTint="D8"/>
    </w:rPr>
  </w:style>
  <w:style w:type="paragraph" w:styleId="Titre">
    <w:name w:val="Title"/>
    <w:basedOn w:val="Normal"/>
    <w:next w:val="Normal"/>
    <w:link w:val="TitreCar"/>
    <w:uiPriority w:val="10"/>
    <w:qFormat/>
    <w:rsid w:val="00C01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18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0181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018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01811"/>
    <w:pPr>
      <w:spacing w:before="160"/>
      <w:jc w:val="center"/>
    </w:pPr>
    <w:rPr>
      <w:i/>
      <w:iCs/>
      <w:color w:val="404040" w:themeColor="text1" w:themeTint="BF"/>
    </w:rPr>
  </w:style>
  <w:style w:type="character" w:customStyle="1" w:styleId="CitationCar">
    <w:name w:val="Citation Car"/>
    <w:basedOn w:val="Policepardfaut"/>
    <w:link w:val="Citation"/>
    <w:uiPriority w:val="29"/>
    <w:rsid w:val="00C01811"/>
    <w:rPr>
      <w:i/>
      <w:iCs/>
      <w:color w:val="404040" w:themeColor="text1" w:themeTint="BF"/>
    </w:rPr>
  </w:style>
  <w:style w:type="paragraph" w:styleId="Paragraphedeliste">
    <w:name w:val="List Paragraph"/>
    <w:basedOn w:val="Normal"/>
    <w:uiPriority w:val="34"/>
    <w:qFormat/>
    <w:rsid w:val="00C01811"/>
    <w:pPr>
      <w:ind w:left="720"/>
      <w:contextualSpacing/>
    </w:pPr>
  </w:style>
  <w:style w:type="character" w:styleId="Accentuationintense">
    <w:name w:val="Intense Emphasis"/>
    <w:basedOn w:val="Policepardfaut"/>
    <w:uiPriority w:val="21"/>
    <w:qFormat/>
    <w:rsid w:val="00C01811"/>
    <w:rPr>
      <w:i/>
      <w:iCs/>
      <w:color w:val="2F5496" w:themeColor="accent1" w:themeShade="BF"/>
    </w:rPr>
  </w:style>
  <w:style w:type="paragraph" w:styleId="Citationintense">
    <w:name w:val="Intense Quote"/>
    <w:basedOn w:val="Normal"/>
    <w:next w:val="Normal"/>
    <w:link w:val="CitationintenseCar"/>
    <w:uiPriority w:val="30"/>
    <w:qFormat/>
    <w:rsid w:val="00C01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01811"/>
    <w:rPr>
      <w:i/>
      <w:iCs/>
      <w:color w:val="2F5496" w:themeColor="accent1" w:themeShade="BF"/>
    </w:rPr>
  </w:style>
  <w:style w:type="character" w:styleId="Rfrenceintense">
    <w:name w:val="Intense Reference"/>
    <w:basedOn w:val="Policepardfaut"/>
    <w:uiPriority w:val="32"/>
    <w:qFormat/>
    <w:rsid w:val="00C01811"/>
    <w:rPr>
      <w:b/>
      <w:bCs/>
      <w:smallCaps/>
      <w:color w:val="2F5496" w:themeColor="accent1" w:themeShade="BF"/>
      <w:spacing w:val="5"/>
    </w:rPr>
  </w:style>
  <w:style w:type="character" w:styleId="Lienhypertexte">
    <w:name w:val="Hyperlink"/>
    <w:basedOn w:val="Policepardfaut"/>
    <w:uiPriority w:val="99"/>
    <w:unhideWhenUsed/>
    <w:rsid w:val="00403D8D"/>
    <w:rPr>
      <w:color w:val="0563C1" w:themeColor="hyperlink"/>
      <w:u w:val="single"/>
    </w:rPr>
  </w:style>
  <w:style w:type="character" w:styleId="Mentionnonrsolue">
    <w:name w:val="Unresolved Mention"/>
    <w:basedOn w:val="Policepardfaut"/>
    <w:uiPriority w:val="99"/>
    <w:semiHidden/>
    <w:unhideWhenUsed/>
    <w:rsid w:val="00403D8D"/>
    <w:rPr>
      <w:color w:val="605E5C"/>
      <w:shd w:val="clear" w:color="auto" w:fill="E1DFDD"/>
    </w:rPr>
  </w:style>
  <w:style w:type="paragraph" w:customStyle="1" w:styleId="Standard">
    <w:name w:val="Standard"/>
    <w:rsid w:val="002B3E0D"/>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6753">
      <w:bodyDiv w:val="1"/>
      <w:marLeft w:val="0"/>
      <w:marRight w:val="0"/>
      <w:marTop w:val="0"/>
      <w:marBottom w:val="0"/>
      <w:divBdr>
        <w:top w:val="none" w:sz="0" w:space="0" w:color="auto"/>
        <w:left w:val="none" w:sz="0" w:space="0" w:color="auto"/>
        <w:bottom w:val="none" w:sz="0" w:space="0" w:color="auto"/>
        <w:right w:val="none" w:sz="0" w:space="0" w:color="auto"/>
      </w:divBdr>
    </w:div>
    <w:div w:id="567375535">
      <w:bodyDiv w:val="1"/>
      <w:marLeft w:val="0"/>
      <w:marRight w:val="0"/>
      <w:marTop w:val="0"/>
      <w:marBottom w:val="0"/>
      <w:divBdr>
        <w:top w:val="none" w:sz="0" w:space="0" w:color="auto"/>
        <w:left w:val="none" w:sz="0" w:space="0" w:color="auto"/>
        <w:bottom w:val="none" w:sz="0" w:space="0" w:color="auto"/>
        <w:right w:val="none" w:sz="0" w:space="0" w:color="auto"/>
      </w:divBdr>
    </w:div>
    <w:div w:id="1329357852">
      <w:bodyDiv w:val="1"/>
      <w:marLeft w:val="0"/>
      <w:marRight w:val="0"/>
      <w:marTop w:val="0"/>
      <w:marBottom w:val="0"/>
      <w:divBdr>
        <w:top w:val="none" w:sz="0" w:space="0" w:color="auto"/>
        <w:left w:val="none" w:sz="0" w:space="0" w:color="auto"/>
        <w:bottom w:val="none" w:sz="0" w:space="0" w:color="auto"/>
        <w:right w:val="none" w:sz="0" w:space="0" w:color="auto"/>
      </w:divBdr>
    </w:div>
    <w:div w:id="17257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5.png"/><Relationship Id="rId18" Type="http://schemas.openxmlformats.org/officeDocument/2006/relationships/image" Target="media/image15.sv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11.svg"/><Relationship Id="rId17"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13.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7.png"/><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2.png"/><Relationship Id="rId10" Type="http://schemas.openxmlformats.org/officeDocument/2006/relationships/image" Target="media/image9.svg"/><Relationship Id="rId19" Type="http://schemas.openxmlformats.org/officeDocument/2006/relationships/hyperlink" Target="mailto:directeur.sepanlog@gmail.com" TargetMode="Externa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6.svg"/></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B1AFA-A82C-4594-9618-7E63E0A2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6157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2025-06-11T10:50:00Z</dcterms:created>
  <dcterms:modified xsi:type="dcterms:W3CDTF">2025-06-11T10:50:00Z</dcterms:modified>
</cp:coreProperties>
</file>