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8880" w14:textId="2655E91D" w:rsidR="00D573C5" w:rsidRPr="0092671C" w:rsidRDefault="00D573C5" w:rsidP="0092671C">
      <w:pPr>
        <w:jc w:val="both"/>
        <w:outlineLvl w:val="1"/>
        <w:rPr>
          <w:rFonts w:ascii="Calibri" w:hAnsi="Calibri" w:cs="Calibri"/>
          <w:b/>
          <w:bCs/>
        </w:rPr>
      </w:pPr>
      <w:r w:rsidRPr="0092671C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75F67F3" wp14:editId="722376D8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2704465" cy="972820"/>
            <wp:effectExtent l="0" t="0" r="635" b="5080"/>
            <wp:wrapSquare wrapText="bothSides"/>
            <wp:docPr id="1121375407" name="Image 1" descr="Une image contenant texte, Police, capture d’écra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75407" name="Image 1" descr="Une image contenant texte, Police, capture d’écran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E6A7E" w14:textId="77777777" w:rsidR="00D573C5" w:rsidRPr="0092671C" w:rsidRDefault="00D573C5" w:rsidP="0092671C">
      <w:pPr>
        <w:jc w:val="both"/>
        <w:outlineLvl w:val="1"/>
        <w:rPr>
          <w:rFonts w:ascii="Calibri" w:hAnsi="Calibri" w:cs="Calibri"/>
          <w:b/>
          <w:bCs/>
        </w:rPr>
      </w:pPr>
    </w:p>
    <w:p w14:paraId="246E6C81" w14:textId="1E534B60" w:rsidR="008B1B1D" w:rsidRPr="0092671C" w:rsidRDefault="0092671C" w:rsidP="00872150">
      <w:pPr>
        <w:jc w:val="right"/>
        <w:outlineLvl w:val="2"/>
        <w:rPr>
          <w:rFonts w:ascii="Calibri" w:hAnsi="Calibri" w:cs="Calibri"/>
          <w:b/>
          <w:bCs/>
          <w:sz w:val="40"/>
          <w:szCs w:val="40"/>
        </w:rPr>
      </w:pPr>
      <w:r w:rsidRPr="0092671C">
        <w:rPr>
          <w:rFonts w:ascii="Calibri" w:hAnsi="Calibri" w:cs="Calibri"/>
          <w:b/>
          <w:bCs/>
          <w:sz w:val="40"/>
          <w:szCs w:val="40"/>
        </w:rPr>
        <w:t>Offre de stage – 6 mois</w:t>
      </w:r>
    </w:p>
    <w:p w14:paraId="407B556F" w14:textId="77777777" w:rsidR="008B1B1D" w:rsidRPr="0092671C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6E5AAAD7" w14:textId="77777777" w:rsidR="008B1B1D" w:rsidRPr="0092671C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1BEEF5CB" w14:textId="77777777" w:rsidR="008B1B1D" w:rsidRPr="0092671C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06968856" w14:textId="77777777" w:rsidR="008B1B1D" w:rsidRPr="008B1B1D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</w:p>
    <w:p w14:paraId="26E6AC56" w14:textId="6D2E226F" w:rsidR="0092671C" w:rsidRDefault="0092671C" w:rsidP="0092671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40"/>
          <w:szCs w:val="40"/>
        </w:rPr>
      </w:pPr>
      <w:r w:rsidRPr="0092671C">
        <w:rPr>
          <w:rFonts w:ascii="Calibri" w:hAnsi="Calibri" w:cs="Calibri"/>
          <w:b/>
          <w:bCs/>
          <w:sz w:val="40"/>
          <w:szCs w:val="40"/>
        </w:rPr>
        <w:t xml:space="preserve">Stratégie d’hybridation financière et identification de nouveaux leviers de financement pour les missions d’intérêt général du Grand Site de France </w:t>
      </w:r>
    </w:p>
    <w:p w14:paraId="1680FB1C" w14:textId="77777777" w:rsidR="0092671C" w:rsidRPr="0092671C" w:rsidRDefault="0092671C" w:rsidP="0092671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0F21C188" w14:textId="66F36B06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Contexte :</w:t>
      </w:r>
    </w:p>
    <w:p w14:paraId="1D0A30FC" w14:textId="77777777" w:rsid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Le Syndicat Mixte Canigó Grand Site porte depuis plus de vingt ans une démarche de préservation, de mise en valeur et de gestion durable du massif du Canigó, labellisé </w:t>
      </w:r>
      <w:r w:rsidRPr="0092671C">
        <w:rPr>
          <w:rStyle w:val="lev"/>
          <w:rFonts w:ascii="Calibri" w:eastAsiaTheme="majorEastAsia" w:hAnsi="Calibri" w:cs="Calibri"/>
        </w:rPr>
        <w:t>Grand Site de France</w:t>
      </w:r>
      <w:r w:rsidRPr="0092671C">
        <w:rPr>
          <w:rFonts w:ascii="Calibri" w:hAnsi="Calibri" w:cs="Calibri"/>
        </w:rPr>
        <w:t xml:space="preserve">. Dans un contexte de raréfaction des financements publics, la structure souhaite amorcer une </w:t>
      </w:r>
      <w:r w:rsidRPr="0092671C">
        <w:rPr>
          <w:rStyle w:val="lev"/>
          <w:rFonts w:ascii="Calibri" w:eastAsiaTheme="majorEastAsia" w:hAnsi="Calibri" w:cs="Calibri"/>
        </w:rPr>
        <w:t>réflexion stratégique sur l’hybridation de ses ressources</w:t>
      </w:r>
      <w:r w:rsidRPr="0092671C">
        <w:rPr>
          <w:rFonts w:ascii="Calibri" w:hAnsi="Calibri" w:cs="Calibri"/>
        </w:rPr>
        <w:t xml:space="preserve"> afin de sécuriser et diversifier ses moyens d’action pour conduire ses missions d’intérêt général.</w:t>
      </w:r>
    </w:p>
    <w:p w14:paraId="495A0BD0" w14:textId="77777777" w:rsidR="0092671C" w:rsidRP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B05FE54" w14:textId="648C7ECB" w:rsidR="0092671C" w:rsidRP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Ce stage s’inscrit dans une logique d’exploration active, entre étude stratégique et préfiguration opérationnelle, afin de construire une feuille de route réaliste et innovante pour l’avenir du financement d</w:t>
      </w:r>
      <w:r>
        <w:rPr>
          <w:rFonts w:ascii="Calibri" w:hAnsi="Calibri" w:cs="Calibri"/>
        </w:rPr>
        <w:t>e la structure en charge de la gestion du site</w:t>
      </w:r>
      <w:r w:rsidRPr="0092671C">
        <w:rPr>
          <w:rFonts w:ascii="Calibri" w:hAnsi="Calibri" w:cs="Calibri"/>
        </w:rPr>
        <w:t>.</w:t>
      </w:r>
    </w:p>
    <w:p w14:paraId="48F1BD5E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b w:val="0"/>
          <w:bCs w:val="0"/>
          <w:color w:val="auto"/>
        </w:rPr>
      </w:pPr>
    </w:p>
    <w:p w14:paraId="6C0B0294" w14:textId="1E83FF9C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Objectifs du stage :</w:t>
      </w:r>
    </w:p>
    <w:p w14:paraId="7D6EDDC6" w14:textId="77777777" w:rsidR="0092671C" w:rsidRP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Cartographier les pistes existantes de </w:t>
      </w:r>
      <w:r w:rsidRPr="0092671C">
        <w:rPr>
          <w:rStyle w:val="lev"/>
          <w:rFonts w:ascii="Calibri" w:eastAsiaTheme="majorEastAsia" w:hAnsi="Calibri" w:cs="Calibri"/>
        </w:rPr>
        <w:t>financements alternatifs et hybrides</w:t>
      </w:r>
      <w:r w:rsidRPr="0092671C">
        <w:rPr>
          <w:rFonts w:ascii="Calibri" w:hAnsi="Calibri" w:cs="Calibri"/>
        </w:rPr>
        <w:t xml:space="preserve"> pour les politiques territoriales d’intérêt général</w:t>
      </w:r>
    </w:p>
    <w:p w14:paraId="213EF86E" w14:textId="77777777" w:rsidR="0092671C" w:rsidRP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Identifier les conditions de réussite et les freins (juridiques, techniques, symboliques)</w:t>
      </w:r>
    </w:p>
    <w:p w14:paraId="07CD6569" w14:textId="77777777" w:rsidR="0092671C" w:rsidRP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Proposer une stratégie adaptée au contexte du SMCGS et à ses valeurs</w:t>
      </w:r>
    </w:p>
    <w:p w14:paraId="6DB831A0" w14:textId="77777777" w:rsid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Élaborer des </w:t>
      </w:r>
      <w:r w:rsidRPr="0092671C">
        <w:rPr>
          <w:rStyle w:val="lev"/>
          <w:rFonts w:ascii="Calibri" w:eastAsiaTheme="majorEastAsia" w:hAnsi="Calibri" w:cs="Calibri"/>
        </w:rPr>
        <w:t>scénarios opérationnels</w:t>
      </w:r>
      <w:r w:rsidRPr="0092671C">
        <w:rPr>
          <w:rFonts w:ascii="Calibri" w:hAnsi="Calibri" w:cs="Calibri"/>
        </w:rPr>
        <w:t xml:space="preserve"> (outils, partenaires, étapes, projections)</w:t>
      </w:r>
    </w:p>
    <w:p w14:paraId="3C1AE62D" w14:textId="77777777" w:rsid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Designer une ou plusieurs pistes d’actions </w:t>
      </w:r>
    </w:p>
    <w:p w14:paraId="38F46DC9" w14:textId="0A348322" w:rsidR="0092671C" w:rsidRDefault="0092671C" w:rsidP="0092671C">
      <w:pPr>
        <w:pStyle w:val="NormalWeb"/>
        <w:numPr>
          <w:ilvl w:val="0"/>
          <w:numId w:val="38"/>
        </w:numPr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Lancer une expérimentation dans le cadre de l’exercice budgétaire 2026</w:t>
      </w:r>
    </w:p>
    <w:p w14:paraId="49A111B5" w14:textId="77777777" w:rsidR="0092671C" w:rsidRPr="0092671C" w:rsidRDefault="0092671C" w:rsidP="0092671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258C71F9" w14:textId="77777777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Missions confiées au/à la stagiaire :</w:t>
      </w:r>
    </w:p>
    <w:p w14:paraId="17FD149B" w14:textId="77777777" w:rsidR="0092671C" w:rsidRPr="0092671C" w:rsidRDefault="0092671C" w:rsidP="0092671C">
      <w:pPr>
        <w:pStyle w:val="Titre4"/>
        <w:spacing w:before="0" w:after="0"/>
        <w:jc w:val="both"/>
        <w:rPr>
          <w:rFonts w:ascii="Calibri" w:hAnsi="Calibri" w:cs="Calibri"/>
          <w:color w:val="auto"/>
        </w:rPr>
      </w:pPr>
      <w:r w:rsidRPr="0092671C">
        <w:rPr>
          <w:rStyle w:val="lev"/>
          <w:rFonts w:ascii="Calibri" w:hAnsi="Calibri" w:cs="Calibri"/>
          <w:color w:val="auto"/>
        </w:rPr>
        <w:t>1. Diagnostic stratégique des ressources et du modèle économique actuel</w:t>
      </w:r>
    </w:p>
    <w:p w14:paraId="630C4C28" w14:textId="77777777" w:rsidR="0092671C" w:rsidRPr="0092671C" w:rsidRDefault="0092671C" w:rsidP="0092671C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Analyse des sources de financement du SMCGS (fonctionnement, projets, actions)</w:t>
      </w:r>
    </w:p>
    <w:p w14:paraId="69D2902B" w14:textId="77777777" w:rsidR="0092671C" w:rsidRDefault="0092671C" w:rsidP="0092671C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Identification des marges de manœuvre, des dépendances, des risques</w:t>
      </w:r>
    </w:p>
    <w:p w14:paraId="1B7D5C42" w14:textId="77777777" w:rsidR="0092671C" w:rsidRPr="0092671C" w:rsidRDefault="0092671C" w:rsidP="0092671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4DF1A234" w14:textId="77777777" w:rsidR="0092671C" w:rsidRPr="0092671C" w:rsidRDefault="0092671C" w:rsidP="0092671C">
      <w:pPr>
        <w:pStyle w:val="Titre4"/>
        <w:spacing w:before="0" w:after="0"/>
        <w:jc w:val="both"/>
        <w:rPr>
          <w:rFonts w:ascii="Calibri" w:hAnsi="Calibri" w:cs="Calibri"/>
          <w:color w:val="auto"/>
        </w:rPr>
      </w:pPr>
      <w:r w:rsidRPr="0092671C">
        <w:rPr>
          <w:rStyle w:val="lev"/>
          <w:rFonts w:ascii="Calibri" w:hAnsi="Calibri" w:cs="Calibri"/>
          <w:color w:val="auto"/>
        </w:rPr>
        <w:t>2. Benchmark et exploration des leviers de financement alternatifs</w:t>
      </w:r>
    </w:p>
    <w:p w14:paraId="49E883E6" w14:textId="77777777" w:rsidR="0092671C" w:rsidRP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Mécénat d’entreprise ou de particuliers (financier, en nature, de compétences)</w:t>
      </w:r>
    </w:p>
    <w:p w14:paraId="7818F4AE" w14:textId="77777777" w:rsidR="0092671C" w:rsidRP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Dispositifs de </w:t>
      </w:r>
      <w:r w:rsidRPr="0092671C">
        <w:rPr>
          <w:rStyle w:val="lev"/>
          <w:rFonts w:ascii="Calibri" w:eastAsiaTheme="majorEastAsia" w:hAnsi="Calibri" w:cs="Calibri"/>
        </w:rPr>
        <w:t>libre contribution ou financement participatif</w:t>
      </w:r>
      <w:r w:rsidRPr="0092671C">
        <w:rPr>
          <w:rFonts w:ascii="Calibri" w:hAnsi="Calibri" w:cs="Calibri"/>
        </w:rPr>
        <w:br/>
        <w:t>(« Ce lieu vous plaît ? Aidez-nous à l’entretenir » ; dons récurrents ou ponctuels)</w:t>
      </w:r>
    </w:p>
    <w:p w14:paraId="706FA727" w14:textId="77777777" w:rsidR="0092671C" w:rsidRP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Création d’un </w:t>
      </w:r>
      <w:r w:rsidRPr="0092671C">
        <w:rPr>
          <w:rStyle w:val="lev"/>
          <w:rFonts w:ascii="Calibri" w:eastAsiaTheme="majorEastAsia" w:hAnsi="Calibri" w:cs="Calibri"/>
        </w:rPr>
        <w:t>fonds de dotation ou d’une association adossée</w:t>
      </w:r>
      <w:r w:rsidRPr="0092671C">
        <w:rPr>
          <w:rFonts w:ascii="Calibri" w:hAnsi="Calibri" w:cs="Calibri"/>
        </w:rPr>
        <w:t xml:space="preserve"> pour diversifier les canaux de collecte</w:t>
      </w:r>
    </w:p>
    <w:p w14:paraId="066C6B3F" w14:textId="77777777" w:rsidR="0092671C" w:rsidRDefault="0092671C" w:rsidP="0092671C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Ressources propres (prestations, merchandising, services payants, régies directes ou externalisées…)</w:t>
      </w:r>
    </w:p>
    <w:p w14:paraId="2ECE7B1E" w14:textId="77777777" w:rsidR="0092671C" w:rsidRPr="0092671C" w:rsidRDefault="0092671C" w:rsidP="0092671C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085B0EE8" w14:textId="77777777" w:rsidR="0092671C" w:rsidRPr="0092671C" w:rsidRDefault="0092671C" w:rsidP="0092671C">
      <w:pPr>
        <w:pStyle w:val="Titre4"/>
        <w:spacing w:before="0" w:after="0"/>
        <w:jc w:val="both"/>
        <w:rPr>
          <w:rFonts w:ascii="Calibri" w:hAnsi="Calibri" w:cs="Calibri"/>
          <w:color w:val="auto"/>
        </w:rPr>
      </w:pPr>
      <w:r w:rsidRPr="0092671C">
        <w:rPr>
          <w:rStyle w:val="lev"/>
          <w:rFonts w:ascii="Calibri" w:hAnsi="Calibri" w:cs="Calibri"/>
          <w:color w:val="auto"/>
        </w:rPr>
        <w:t>3. Préfiguration d’outils ou de démarches concrètes</w:t>
      </w:r>
    </w:p>
    <w:p w14:paraId="2857848B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Identification des actions prioritaires mobilisables autour d’un financement citoyen ou entrepreneurial</w:t>
      </w:r>
    </w:p>
    <w:p w14:paraId="40848D0E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Recommandations juridiques et administratives pour la mise en place d’un dispositif (statuts, procédures, cadre légal…)</w:t>
      </w:r>
    </w:p>
    <w:p w14:paraId="382433A5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Élaboration d’une </w:t>
      </w:r>
      <w:r w:rsidRPr="0092671C">
        <w:rPr>
          <w:rStyle w:val="lev"/>
          <w:rFonts w:ascii="Calibri" w:eastAsiaTheme="majorEastAsia" w:hAnsi="Calibri" w:cs="Calibri"/>
        </w:rPr>
        <w:t>note stratégique et d’un plan d’action pluriannuel réaliste</w:t>
      </w:r>
    </w:p>
    <w:p w14:paraId="5FDE0773" w14:textId="77777777" w:rsidR="0092671C" w:rsidRPr="0092671C" w:rsidRDefault="0092671C" w:rsidP="0092671C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Préparation de documents supports (présentations, argumentaires, fiches projets)</w:t>
      </w:r>
    </w:p>
    <w:p w14:paraId="3F31F6B2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b w:val="0"/>
          <w:bCs w:val="0"/>
          <w:color w:val="auto"/>
        </w:rPr>
      </w:pPr>
    </w:p>
    <w:p w14:paraId="553E841D" w14:textId="384EB992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Profil recherché :</w:t>
      </w:r>
    </w:p>
    <w:p w14:paraId="5A5F2D31" w14:textId="471A3953" w:rsidR="0092671C" w:rsidRPr="0092671C" w:rsidRDefault="0092671C" w:rsidP="00B63F09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2671C">
        <w:rPr>
          <w:rFonts w:ascii="Calibri" w:hAnsi="Calibri" w:cs="Calibri"/>
        </w:rPr>
        <w:t>Étudiant·e</w:t>
      </w:r>
      <w:proofErr w:type="spellEnd"/>
      <w:r w:rsidRPr="0092671C">
        <w:rPr>
          <w:rFonts w:ascii="Calibri" w:hAnsi="Calibri" w:cs="Calibri"/>
        </w:rPr>
        <w:t xml:space="preserve"> en master 1 ou 2 :</w:t>
      </w:r>
      <w:r>
        <w:rPr>
          <w:rFonts w:ascii="Calibri" w:hAnsi="Calibri" w:cs="Calibri"/>
        </w:rPr>
        <w:t xml:space="preserve"> </w:t>
      </w:r>
      <w:r w:rsidRPr="0092671C">
        <w:rPr>
          <w:rStyle w:val="lev"/>
          <w:rFonts w:ascii="Calibri" w:eastAsiaTheme="majorEastAsia" w:hAnsi="Calibri" w:cs="Calibri"/>
        </w:rPr>
        <w:t>Sciences politiques, administration publique, développement territorial, économie sociale et solidaire, finance publique ou privée, ingénierie de projet</w:t>
      </w:r>
      <w:r>
        <w:rPr>
          <w:rStyle w:val="lev"/>
          <w:rFonts w:ascii="Calibri" w:eastAsiaTheme="majorEastAsia" w:hAnsi="Calibri" w:cs="Calibri"/>
        </w:rPr>
        <w:t>, …</w:t>
      </w:r>
    </w:p>
    <w:p w14:paraId="105596C8" w14:textId="54161266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Solide capacité d’analyse, d’autonomie, de synthèse et de prise d’initiative</w:t>
      </w:r>
      <w:r>
        <w:rPr>
          <w:rFonts w:ascii="Calibri" w:hAnsi="Calibri" w:cs="Calibri"/>
        </w:rPr>
        <w:t>,</w:t>
      </w:r>
    </w:p>
    <w:p w14:paraId="3E86324D" w14:textId="6DCCA673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Intérêt pour les modèles économiques innovants et l’action publique territoriale</w:t>
      </w:r>
      <w:r>
        <w:rPr>
          <w:rFonts w:ascii="Calibri" w:hAnsi="Calibri" w:cs="Calibri"/>
        </w:rPr>
        <w:t>,</w:t>
      </w:r>
    </w:p>
    <w:p w14:paraId="3D447DED" w14:textId="5F1A69FC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Sensibilité aux enjeux de </w:t>
      </w:r>
      <w:r w:rsidRPr="0092671C">
        <w:rPr>
          <w:rStyle w:val="lev"/>
          <w:rFonts w:ascii="Calibri" w:eastAsiaTheme="majorEastAsia" w:hAnsi="Calibri" w:cs="Calibri"/>
        </w:rPr>
        <w:t>transition, de gouvernance territoriale et de participation citoyenne</w:t>
      </w:r>
      <w:r>
        <w:rPr>
          <w:rStyle w:val="lev"/>
          <w:rFonts w:ascii="Calibri" w:eastAsiaTheme="majorEastAsia" w:hAnsi="Calibri" w:cs="Calibri"/>
        </w:rPr>
        <w:t>,</w:t>
      </w:r>
    </w:p>
    <w:p w14:paraId="079FD1A8" w14:textId="1360CB15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Qualités relationnelles, capacité à échanger avec des partenaires divers (élus, agents, acteurs économiques ou associatifs)</w:t>
      </w:r>
      <w:r>
        <w:rPr>
          <w:rFonts w:ascii="Calibri" w:hAnsi="Calibri" w:cs="Calibri"/>
        </w:rPr>
        <w:t>.</w:t>
      </w:r>
    </w:p>
    <w:p w14:paraId="24C8FE71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color w:val="auto"/>
          <w:sz w:val="24"/>
          <w:szCs w:val="24"/>
        </w:rPr>
      </w:pPr>
    </w:p>
    <w:p w14:paraId="0DA17652" w14:textId="19AD80CA" w:rsidR="0092671C" w:rsidRP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color w:val="auto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 xml:space="preserve">Conditions de stage : </w:t>
      </w:r>
    </w:p>
    <w:p w14:paraId="7905C11E" w14:textId="3F9BAC5C" w:rsidR="0092671C" w:rsidRPr="0092671C" w:rsidRDefault="0092671C" w:rsidP="006416FD">
      <w:pPr>
        <w:pStyle w:val="Paragraphedeliste"/>
        <w:numPr>
          <w:ilvl w:val="0"/>
          <w:numId w:val="42"/>
        </w:numPr>
        <w:jc w:val="both"/>
        <w:rPr>
          <w:rFonts w:ascii="Calibri" w:hAnsi="Calibri" w:cs="Calibri"/>
        </w:rPr>
      </w:pPr>
      <w:r w:rsidRPr="0092671C">
        <w:rPr>
          <w:rStyle w:val="lev"/>
          <w:rFonts w:ascii="Calibri" w:eastAsiaTheme="majorEastAsia" w:hAnsi="Calibri" w:cs="Calibri"/>
        </w:rPr>
        <w:t>Structure d’accueil :</w:t>
      </w:r>
      <w:r w:rsidRPr="0092671C">
        <w:rPr>
          <w:rStyle w:val="lev"/>
          <w:rFonts w:ascii="Calibri" w:eastAsiaTheme="majorEastAsia" w:hAnsi="Calibri" w:cs="Calibri"/>
        </w:rPr>
        <w:t xml:space="preserve"> </w:t>
      </w:r>
      <w:r w:rsidRPr="0092671C">
        <w:rPr>
          <w:rStyle w:val="lev"/>
          <w:rFonts w:ascii="Calibri" w:eastAsiaTheme="majorEastAsia" w:hAnsi="Calibri" w:cs="Calibri"/>
          <w:b w:val="0"/>
          <w:bCs w:val="0"/>
        </w:rPr>
        <w:t>Syndicat Mixte Canigó Grand Site (SMCGS), s</w:t>
      </w:r>
      <w:r w:rsidRPr="0092671C">
        <w:rPr>
          <w:rFonts w:ascii="Calibri" w:hAnsi="Calibri" w:cs="Calibri"/>
        </w:rPr>
        <w:t xml:space="preserve">tructure porteuse du Grand Site de France "Massif et balcons du Canigó". </w:t>
      </w:r>
    </w:p>
    <w:p w14:paraId="097CF5E1" w14:textId="742C3655" w:rsid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Style w:val="lev"/>
          <w:rFonts w:ascii="Calibri" w:eastAsiaTheme="majorEastAsia" w:hAnsi="Calibri" w:cs="Calibri"/>
        </w:rPr>
        <w:t>Durée</w:t>
      </w:r>
      <w:r>
        <w:rPr>
          <w:rStyle w:val="lev"/>
          <w:rFonts w:ascii="Calibri" w:eastAsiaTheme="majorEastAsia" w:hAnsi="Calibri" w:cs="Calibri"/>
        </w:rPr>
        <w:t xml:space="preserve"> : </w:t>
      </w:r>
      <w:r w:rsidRPr="0092671C">
        <w:rPr>
          <w:rFonts w:ascii="Calibri" w:hAnsi="Calibri" w:cs="Calibri"/>
        </w:rPr>
        <w:t>6 mois – à partir de</w:t>
      </w:r>
      <w:r>
        <w:rPr>
          <w:rFonts w:ascii="Calibri" w:hAnsi="Calibri" w:cs="Calibri"/>
        </w:rPr>
        <w:t xml:space="preserve"> l’automne 2025</w:t>
      </w:r>
    </w:p>
    <w:p w14:paraId="6E0C155F" w14:textId="77777777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  <w:b/>
          <w:bCs/>
        </w:rPr>
        <w:t>Gratification</w:t>
      </w:r>
      <w:r w:rsidRPr="0092671C">
        <w:rPr>
          <w:rFonts w:ascii="Calibri" w:hAnsi="Calibri" w:cs="Calibri"/>
        </w:rPr>
        <w:t xml:space="preserve"> légale + remboursement frais déplacements terrain (selon barème)</w:t>
      </w:r>
    </w:p>
    <w:p w14:paraId="5F286B48" w14:textId="27DE23E7" w:rsidR="0092671C" w:rsidRP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  <w:b/>
          <w:bCs/>
        </w:rPr>
        <w:t>Encadrement</w:t>
      </w:r>
      <w:r w:rsidRPr="0092671C">
        <w:rPr>
          <w:rFonts w:ascii="Calibri" w:hAnsi="Calibri" w:cs="Calibri"/>
        </w:rPr>
        <w:t xml:space="preserve"> :</w:t>
      </w:r>
      <w:r w:rsidRPr="0092671C">
        <w:rPr>
          <w:rFonts w:ascii="Calibri" w:hAnsi="Calibri" w:cs="Calibri"/>
        </w:rPr>
        <w:t xml:space="preserve"> </w:t>
      </w:r>
      <w:r w:rsidRPr="0092671C">
        <w:rPr>
          <w:rFonts w:ascii="Calibri" w:hAnsi="Calibri" w:cs="Calibri"/>
        </w:rPr>
        <w:t xml:space="preserve">Le/la stagiaire sera </w:t>
      </w:r>
      <w:proofErr w:type="spellStart"/>
      <w:r w:rsidRPr="0092671C">
        <w:rPr>
          <w:rFonts w:ascii="Calibri" w:hAnsi="Calibri" w:cs="Calibri"/>
        </w:rPr>
        <w:t>accompagné·e</w:t>
      </w:r>
      <w:proofErr w:type="spellEnd"/>
      <w:r w:rsidRPr="0092671C">
        <w:rPr>
          <w:rFonts w:ascii="Calibri" w:hAnsi="Calibri" w:cs="Calibri"/>
        </w:rPr>
        <w:t xml:space="preserve"> par la direction du SMCGS et en lien avec les </w:t>
      </w:r>
      <w:r w:rsidRPr="0092671C">
        <w:rPr>
          <w:rFonts w:ascii="Calibri" w:hAnsi="Calibri" w:cs="Calibri"/>
        </w:rPr>
        <w:t>chargés de mission</w:t>
      </w:r>
      <w:r w:rsidRPr="0092671C">
        <w:rPr>
          <w:rFonts w:ascii="Calibri" w:hAnsi="Calibri" w:cs="Calibri"/>
        </w:rPr>
        <w:t>. Des rencontres avec des partenaires (collectivités, …) pourront être organisées.</w:t>
      </w:r>
    </w:p>
    <w:p w14:paraId="58F8FCDC" w14:textId="77777777" w:rsidR="0092671C" w:rsidRDefault="0092671C" w:rsidP="0092671C">
      <w:pPr>
        <w:pStyle w:val="NormalWeb"/>
        <w:numPr>
          <w:ilvl w:val="0"/>
          <w:numId w:val="42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  <w:b/>
          <w:bCs/>
        </w:rPr>
        <w:t>Siège basé à Prades</w:t>
      </w:r>
      <w:r>
        <w:rPr>
          <w:rFonts w:ascii="Calibri" w:hAnsi="Calibri" w:cs="Calibri"/>
        </w:rPr>
        <w:t xml:space="preserve"> (66500)</w:t>
      </w:r>
      <w:r w:rsidRPr="0092671C">
        <w:rPr>
          <w:rFonts w:ascii="Calibri" w:hAnsi="Calibri" w:cs="Calibri"/>
        </w:rPr>
        <w:t xml:space="preserve">, avec </w:t>
      </w:r>
      <w:r>
        <w:rPr>
          <w:rFonts w:ascii="Calibri" w:hAnsi="Calibri" w:cs="Calibri"/>
        </w:rPr>
        <w:t xml:space="preserve">déplacement possible sur le territoire et </w:t>
      </w:r>
      <w:r w:rsidRPr="0092671C">
        <w:rPr>
          <w:rFonts w:ascii="Calibri" w:hAnsi="Calibri" w:cs="Calibri"/>
        </w:rPr>
        <w:t>possibilités de télétravail partiel</w:t>
      </w:r>
      <w:r>
        <w:rPr>
          <w:rFonts w:ascii="Calibri" w:hAnsi="Calibri" w:cs="Calibri"/>
        </w:rPr>
        <w:t>.</w:t>
      </w:r>
    </w:p>
    <w:p w14:paraId="610DC77E" w14:textId="77777777" w:rsidR="0092671C" w:rsidRDefault="0092671C" w:rsidP="0092671C">
      <w:pPr>
        <w:pStyle w:val="Titre3"/>
        <w:spacing w:before="0" w:after="0"/>
        <w:jc w:val="both"/>
        <w:rPr>
          <w:rStyle w:val="lev"/>
          <w:rFonts w:ascii="Calibri" w:hAnsi="Calibri" w:cs="Calibri"/>
          <w:b w:val="0"/>
          <w:bCs w:val="0"/>
          <w:color w:val="auto"/>
        </w:rPr>
      </w:pPr>
    </w:p>
    <w:p w14:paraId="5AA1A0AF" w14:textId="073D9870" w:rsidR="0092671C" w:rsidRPr="0092671C" w:rsidRDefault="0092671C" w:rsidP="0092671C">
      <w:pPr>
        <w:pStyle w:val="Titre3"/>
        <w:spacing w:before="0" w:after="0"/>
        <w:jc w:val="both"/>
        <w:rPr>
          <w:rStyle w:val="lev"/>
          <w:sz w:val="24"/>
          <w:szCs w:val="24"/>
        </w:rPr>
      </w:pPr>
      <w:r w:rsidRPr="0092671C">
        <w:rPr>
          <w:rStyle w:val="lev"/>
          <w:rFonts w:ascii="Calibri" w:hAnsi="Calibri" w:cs="Calibri"/>
          <w:color w:val="auto"/>
          <w:sz w:val="24"/>
          <w:szCs w:val="24"/>
        </w:rPr>
        <w:t>Candidature :</w:t>
      </w:r>
    </w:p>
    <w:p w14:paraId="609EF8E0" w14:textId="7EDA25FF" w:rsidR="0092671C" w:rsidRDefault="0092671C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 xml:space="preserve">Merci d’envoyer CV et lettre de motivation </w:t>
      </w:r>
      <w:r>
        <w:rPr>
          <w:rFonts w:ascii="Calibri" w:hAnsi="Calibri" w:cs="Calibri"/>
        </w:rPr>
        <w:t>par mail (</w:t>
      </w:r>
      <w:hyperlink r:id="rId8" w:history="1">
        <w:r w:rsidRPr="00C81E4A">
          <w:rPr>
            <w:rStyle w:val="Lienhypertexte"/>
            <w:rFonts w:ascii="Calibri" w:hAnsi="Calibri" w:cs="Calibri"/>
          </w:rPr>
          <w:t>contact@canigo-grandsite.fr</w:t>
        </w:r>
      </w:hyperlink>
      <w:r>
        <w:rPr>
          <w:rFonts w:ascii="Calibri" w:hAnsi="Calibri" w:cs="Calibri"/>
        </w:rPr>
        <w:t xml:space="preserve">) </w:t>
      </w:r>
      <w:r w:rsidRPr="0092671C">
        <w:rPr>
          <w:rFonts w:ascii="Calibri" w:hAnsi="Calibri" w:cs="Calibri"/>
        </w:rPr>
        <w:t xml:space="preserve">à </w:t>
      </w:r>
      <w:r>
        <w:rPr>
          <w:rFonts w:ascii="Calibri" w:hAnsi="Calibri" w:cs="Calibri"/>
        </w:rPr>
        <w:t>l’attention de Madame la Présidente du SMCGS – Objet : stage « Hybridation des ressources financières »</w:t>
      </w:r>
    </w:p>
    <w:p w14:paraId="19B8526F" w14:textId="50939352" w:rsidR="008B1B1D" w:rsidRPr="008B1B1D" w:rsidRDefault="008B1B1D" w:rsidP="0092671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1E51267" w14:textId="77777777" w:rsidR="008B1B1D" w:rsidRPr="008B1B1D" w:rsidRDefault="008B1B1D" w:rsidP="0092671C">
      <w:pPr>
        <w:jc w:val="both"/>
        <w:outlineLvl w:val="2"/>
        <w:rPr>
          <w:rFonts w:ascii="Calibri" w:hAnsi="Calibri" w:cs="Calibri"/>
          <w:b/>
          <w:bCs/>
        </w:rPr>
      </w:pPr>
      <w:r w:rsidRPr="008B1B1D">
        <w:rPr>
          <w:rFonts w:ascii="Calibri" w:hAnsi="Calibri" w:cs="Calibri"/>
          <w:b/>
          <w:bCs/>
        </w:rPr>
        <w:t>Les petits + de la mission :</w:t>
      </w:r>
    </w:p>
    <w:p w14:paraId="2BFFE817" w14:textId="77777777" w:rsidR="008B1B1D" w:rsidRPr="008B1B1D" w:rsidRDefault="008B1B1D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8B1B1D">
        <w:rPr>
          <w:rFonts w:ascii="Calibri" w:hAnsi="Calibri" w:cs="Calibri"/>
        </w:rPr>
        <w:t>Immersion dans une démarche nationale d’excellence (label Grand Site de France)</w:t>
      </w:r>
    </w:p>
    <w:p w14:paraId="137778B3" w14:textId="77777777" w:rsidR="008B1B1D" w:rsidRPr="008B1B1D" w:rsidRDefault="008B1B1D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8B1B1D">
        <w:rPr>
          <w:rFonts w:ascii="Calibri" w:hAnsi="Calibri" w:cs="Calibri"/>
        </w:rPr>
        <w:t>Découverte d’un territoire emblématique des Pyrénées catalanes</w:t>
      </w:r>
    </w:p>
    <w:p w14:paraId="695E234C" w14:textId="227DBC43" w:rsidR="008B1B1D" w:rsidRPr="008B1B1D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Equipe</w:t>
      </w:r>
      <w:proofErr w:type="spellEnd"/>
      <w:r>
        <w:rPr>
          <w:rFonts w:ascii="Calibri" w:hAnsi="Calibri" w:cs="Calibri"/>
        </w:rPr>
        <w:t xml:space="preserve"> passionnée et motivée </w:t>
      </w:r>
    </w:p>
    <w:p w14:paraId="5E1A37E3" w14:textId="77777777" w:rsidR="0092671C" w:rsidRDefault="0092671C" w:rsidP="0092671C">
      <w:pPr>
        <w:jc w:val="both"/>
        <w:rPr>
          <w:rFonts w:ascii="Calibri" w:hAnsi="Calibri" w:cs="Calibri"/>
        </w:rPr>
      </w:pPr>
    </w:p>
    <w:p w14:paraId="39EC6CD9" w14:textId="2BD8FE76" w:rsidR="0092671C" w:rsidRPr="0092671C" w:rsidRDefault="0092671C" w:rsidP="0092671C">
      <w:pPr>
        <w:jc w:val="both"/>
        <w:rPr>
          <w:rFonts w:ascii="Calibri" w:hAnsi="Calibri" w:cs="Calibri"/>
          <w:b/>
          <w:bCs/>
        </w:rPr>
      </w:pPr>
      <w:r w:rsidRPr="0092671C">
        <w:rPr>
          <w:rFonts w:ascii="Calibri" w:hAnsi="Calibri" w:cs="Calibri"/>
          <w:b/>
          <w:bCs/>
        </w:rPr>
        <w:t>I</w:t>
      </w:r>
      <w:r w:rsidRPr="0092671C">
        <w:rPr>
          <w:rFonts w:ascii="Calibri" w:hAnsi="Calibri" w:cs="Calibri"/>
          <w:b/>
          <w:bCs/>
        </w:rPr>
        <w:t>nfos</w:t>
      </w:r>
      <w:r w:rsidRPr="0092671C">
        <w:rPr>
          <w:rFonts w:ascii="Calibri" w:hAnsi="Calibri" w:cs="Calibri"/>
          <w:b/>
          <w:bCs/>
        </w:rPr>
        <w:t xml:space="preserve"> &amp; renseignements : </w:t>
      </w:r>
      <w:r w:rsidRPr="0092671C">
        <w:rPr>
          <w:rFonts w:ascii="Calibri" w:hAnsi="Calibri" w:cs="Calibri"/>
          <w:b/>
          <w:bCs/>
        </w:rPr>
        <w:t xml:space="preserve"> </w:t>
      </w:r>
    </w:p>
    <w:p w14:paraId="43030B9B" w14:textId="2F4A9F50" w:rsidR="0092671C" w:rsidRPr="0092671C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04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68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96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45</w:t>
      </w:r>
      <w:r>
        <w:rPr>
          <w:rFonts w:ascii="Calibri" w:hAnsi="Calibri" w:cs="Calibri"/>
        </w:rPr>
        <w:t>.</w:t>
      </w:r>
      <w:r w:rsidRPr="0092671C">
        <w:rPr>
          <w:rFonts w:ascii="Calibri" w:hAnsi="Calibri" w:cs="Calibri"/>
        </w:rPr>
        <w:t>86</w:t>
      </w:r>
    </w:p>
    <w:p w14:paraId="1DCDB393" w14:textId="77777777" w:rsidR="0092671C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hyperlink r:id="rId9" w:history="1">
        <w:r w:rsidRPr="0092671C">
          <w:rPr>
            <w:rFonts w:ascii="Calibri" w:hAnsi="Calibri" w:cs="Calibri"/>
          </w:rPr>
          <w:t>www.canigo-grandsite.com</w:t>
        </w:r>
      </w:hyperlink>
    </w:p>
    <w:p w14:paraId="652BE394" w14:textId="510F1D0E" w:rsidR="0092671C" w:rsidRPr="0092671C" w:rsidRDefault="0092671C" w:rsidP="0092671C">
      <w:pPr>
        <w:numPr>
          <w:ilvl w:val="0"/>
          <w:numId w:val="37"/>
        </w:numPr>
        <w:jc w:val="both"/>
        <w:rPr>
          <w:rFonts w:ascii="Calibri" w:hAnsi="Calibri" w:cs="Calibri"/>
        </w:rPr>
      </w:pPr>
      <w:r w:rsidRPr="0092671C">
        <w:rPr>
          <w:rFonts w:ascii="Calibri" w:hAnsi="Calibri" w:cs="Calibri"/>
        </w:rPr>
        <w:t>LinkedIn</w:t>
      </w:r>
      <w:r w:rsidRPr="0092671C">
        <w:rPr>
          <w:rFonts w:ascii="Calibri" w:hAnsi="Calibri" w:cs="Calibri"/>
        </w:rPr>
        <w:t xml:space="preserve"> : </w:t>
      </w:r>
      <w:r w:rsidRPr="0092671C">
        <w:rPr>
          <w:rFonts w:ascii="Calibri" w:hAnsi="Calibri" w:cs="Calibri"/>
        </w:rPr>
        <w:t>Syndicat mixte Canigó Grand Site</w:t>
      </w:r>
    </w:p>
    <w:sectPr w:rsidR="0092671C" w:rsidRPr="0092671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389E" w14:textId="77777777" w:rsidR="00E35B50" w:rsidRDefault="00E35B50" w:rsidP="00E269AD">
      <w:r>
        <w:separator/>
      </w:r>
    </w:p>
  </w:endnote>
  <w:endnote w:type="continuationSeparator" w:id="0">
    <w:p w14:paraId="22252790" w14:textId="77777777" w:rsidR="00E35B50" w:rsidRDefault="00E35B50" w:rsidP="00E2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448388710"/>
      <w:docPartObj>
        <w:docPartGallery w:val="Page Numbers (Bottom of Page)"/>
        <w:docPartUnique/>
      </w:docPartObj>
    </w:sdtPr>
    <w:sdtContent>
      <w:p w14:paraId="4BBEE4E2" w14:textId="6FEF928B" w:rsidR="008721DF" w:rsidRDefault="008721DF" w:rsidP="00C81E4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A1D5DFE" w14:textId="77777777" w:rsidR="008721DF" w:rsidRDefault="008721DF" w:rsidP="008721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20A7" w14:textId="35BD4EA5" w:rsidR="008721DF" w:rsidRPr="00AB393F" w:rsidRDefault="008B1B1D" w:rsidP="008721DF">
    <w:pPr>
      <w:pStyle w:val="Pieddepage"/>
      <w:ind w:right="360"/>
      <w:rPr>
        <w:rFonts w:ascii="Calibri" w:hAnsi="Calibri" w:cs="Calibri"/>
        <w:sz w:val="16"/>
        <w:szCs w:val="16"/>
      </w:rPr>
    </w:pPr>
    <w:r>
      <w:rPr>
        <w:rStyle w:val="Numrodepage"/>
        <w:rFonts w:ascii="Calibri" w:hAnsi="Calibri" w:cs="Calibri"/>
        <w:sz w:val="16"/>
        <w:szCs w:val="16"/>
      </w:rPr>
      <w:t>Mission service civique – participation citoyenne et engagement bénévole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F9A0" w14:textId="77777777" w:rsidR="00E35B50" w:rsidRDefault="00E35B50" w:rsidP="00E269AD">
      <w:r>
        <w:separator/>
      </w:r>
    </w:p>
  </w:footnote>
  <w:footnote w:type="continuationSeparator" w:id="0">
    <w:p w14:paraId="6098845C" w14:textId="77777777" w:rsidR="00E35B50" w:rsidRDefault="00E35B50" w:rsidP="00E2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1FDC"/>
    <w:multiLevelType w:val="hybridMultilevel"/>
    <w:tmpl w:val="CC36D1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612"/>
    <w:multiLevelType w:val="multilevel"/>
    <w:tmpl w:val="5C62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407DC"/>
    <w:multiLevelType w:val="multilevel"/>
    <w:tmpl w:val="61B2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6A4B"/>
    <w:multiLevelType w:val="multilevel"/>
    <w:tmpl w:val="1DD2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61F7D"/>
    <w:multiLevelType w:val="multilevel"/>
    <w:tmpl w:val="86E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46E6"/>
    <w:multiLevelType w:val="hybridMultilevel"/>
    <w:tmpl w:val="2E528432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12437"/>
    <w:multiLevelType w:val="hybridMultilevel"/>
    <w:tmpl w:val="2F48382C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08C4"/>
    <w:multiLevelType w:val="multilevel"/>
    <w:tmpl w:val="043E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20B5F"/>
    <w:multiLevelType w:val="multilevel"/>
    <w:tmpl w:val="DBB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B34C4"/>
    <w:multiLevelType w:val="multilevel"/>
    <w:tmpl w:val="005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D07B5"/>
    <w:multiLevelType w:val="multilevel"/>
    <w:tmpl w:val="BB0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83BB8"/>
    <w:multiLevelType w:val="multilevel"/>
    <w:tmpl w:val="955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000F7"/>
    <w:multiLevelType w:val="multilevel"/>
    <w:tmpl w:val="495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77E85"/>
    <w:multiLevelType w:val="hybridMultilevel"/>
    <w:tmpl w:val="A85C6214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D3C6E"/>
    <w:multiLevelType w:val="multilevel"/>
    <w:tmpl w:val="FC36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86DB7"/>
    <w:multiLevelType w:val="multilevel"/>
    <w:tmpl w:val="98EE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B85845"/>
    <w:multiLevelType w:val="multilevel"/>
    <w:tmpl w:val="3730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617BAC"/>
    <w:multiLevelType w:val="multilevel"/>
    <w:tmpl w:val="B4E2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D4423D"/>
    <w:multiLevelType w:val="multilevel"/>
    <w:tmpl w:val="D6C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F7230"/>
    <w:multiLevelType w:val="hybridMultilevel"/>
    <w:tmpl w:val="CA4E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00856"/>
    <w:multiLevelType w:val="hybridMultilevel"/>
    <w:tmpl w:val="09E88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94439"/>
    <w:multiLevelType w:val="multilevel"/>
    <w:tmpl w:val="F660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6E1ABF"/>
    <w:multiLevelType w:val="multilevel"/>
    <w:tmpl w:val="B3A4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473BF"/>
    <w:multiLevelType w:val="multilevel"/>
    <w:tmpl w:val="609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D650DB"/>
    <w:multiLevelType w:val="hybridMultilevel"/>
    <w:tmpl w:val="687E44B8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573D8"/>
    <w:multiLevelType w:val="hybridMultilevel"/>
    <w:tmpl w:val="CC5C676A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8632D"/>
    <w:multiLevelType w:val="multilevel"/>
    <w:tmpl w:val="F4AC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DC1D93"/>
    <w:multiLevelType w:val="multilevel"/>
    <w:tmpl w:val="90E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36AAC"/>
    <w:multiLevelType w:val="hybridMultilevel"/>
    <w:tmpl w:val="1AE40058"/>
    <w:lvl w:ilvl="0" w:tplc="35149F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202CC"/>
    <w:multiLevelType w:val="multilevel"/>
    <w:tmpl w:val="E48A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A46EC"/>
    <w:multiLevelType w:val="multilevel"/>
    <w:tmpl w:val="214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D26F82"/>
    <w:multiLevelType w:val="multilevel"/>
    <w:tmpl w:val="1FE0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06296"/>
    <w:multiLevelType w:val="multilevel"/>
    <w:tmpl w:val="B9E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132F7"/>
    <w:multiLevelType w:val="multilevel"/>
    <w:tmpl w:val="E9C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C769F3"/>
    <w:multiLevelType w:val="multilevel"/>
    <w:tmpl w:val="A1E0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C101EF"/>
    <w:multiLevelType w:val="hybridMultilevel"/>
    <w:tmpl w:val="EFDEDB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701BA"/>
    <w:multiLevelType w:val="multilevel"/>
    <w:tmpl w:val="CEB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B009A6"/>
    <w:multiLevelType w:val="hybridMultilevel"/>
    <w:tmpl w:val="B9A8E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02ABE"/>
    <w:multiLevelType w:val="multilevel"/>
    <w:tmpl w:val="FB6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97348F"/>
    <w:multiLevelType w:val="multilevel"/>
    <w:tmpl w:val="3560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F5855"/>
    <w:multiLevelType w:val="multilevel"/>
    <w:tmpl w:val="FB5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7B480E"/>
    <w:multiLevelType w:val="multilevel"/>
    <w:tmpl w:val="E5B0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F915C8"/>
    <w:multiLevelType w:val="hybridMultilevel"/>
    <w:tmpl w:val="BA3E5A8E"/>
    <w:lvl w:ilvl="0" w:tplc="35149F46">
      <w:start w:val="2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3B10D28"/>
    <w:multiLevelType w:val="multilevel"/>
    <w:tmpl w:val="EDF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A10FFC"/>
    <w:multiLevelType w:val="multilevel"/>
    <w:tmpl w:val="E070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910939">
    <w:abstractNumId w:val="32"/>
  </w:num>
  <w:num w:numId="2" w16cid:durableId="210659394">
    <w:abstractNumId w:val="4"/>
  </w:num>
  <w:num w:numId="3" w16cid:durableId="33628133">
    <w:abstractNumId w:val="38"/>
  </w:num>
  <w:num w:numId="4" w16cid:durableId="502010100">
    <w:abstractNumId w:val="26"/>
  </w:num>
  <w:num w:numId="5" w16cid:durableId="1214653824">
    <w:abstractNumId w:val="9"/>
  </w:num>
  <w:num w:numId="6" w16cid:durableId="2067949066">
    <w:abstractNumId w:val="27"/>
  </w:num>
  <w:num w:numId="7" w16cid:durableId="1767538036">
    <w:abstractNumId w:val="29"/>
  </w:num>
  <w:num w:numId="8" w16cid:durableId="670061712">
    <w:abstractNumId w:val="17"/>
  </w:num>
  <w:num w:numId="9" w16cid:durableId="1587030922">
    <w:abstractNumId w:val="36"/>
  </w:num>
  <w:num w:numId="10" w16cid:durableId="1484353075">
    <w:abstractNumId w:val="44"/>
  </w:num>
  <w:num w:numId="11" w16cid:durableId="1697004770">
    <w:abstractNumId w:val="40"/>
  </w:num>
  <w:num w:numId="12" w16cid:durableId="1038050152">
    <w:abstractNumId w:val="43"/>
  </w:num>
  <w:num w:numId="13" w16cid:durableId="468979583">
    <w:abstractNumId w:val="31"/>
  </w:num>
  <w:num w:numId="14" w16cid:durableId="508178212">
    <w:abstractNumId w:val="12"/>
  </w:num>
  <w:num w:numId="15" w16cid:durableId="930622849">
    <w:abstractNumId w:val="37"/>
  </w:num>
  <w:num w:numId="16" w16cid:durableId="142552937">
    <w:abstractNumId w:val="13"/>
  </w:num>
  <w:num w:numId="17" w16cid:durableId="1117258169">
    <w:abstractNumId w:val="24"/>
  </w:num>
  <w:num w:numId="18" w16cid:durableId="310254713">
    <w:abstractNumId w:val="5"/>
  </w:num>
  <w:num w:numId="19" w16cid:durableId="1187253787">
    <w:abstractNumId w:val="28"/>
  </w:num>
  <w:num w:numId="20" w16cid:durableId="1642004795">
    <w:abstractNumId w:val="42"/>
  </w:num>
  <w:num w:numId="21" w16cid:durableId="692071393">
    <w:abstractNumId w:val="6"/>
  </w:num>
  <w:num w:numId="22" w16cid:durableId="552815932">
    <w:abstractNumId w:val="25"/>
  </w:num>
  <w:num w:numId="23" w16cid:durableId="140123531">
    <w:abstractNumId w:val="10"/>
  </w:num>
  <w:num w:numId="24" w16cid:durableId="657613593">
    <w:abstractNumId w:val="1"/>
  </w:num>
  <w:num w:numId="25" w16cid:durableId="1474369838">
    <w:abstractNumId w:val="7"/>
  </w:num>
  <w:num w:numId="26" w16cid:durableId="1854763160">
    <w:abstractNumId w:val="21"/>
  </w:num>
  <w:num w:numId="27" w16cid:durableId="875042113">
    <w:abstractNumId w:val="30"/>
  </w:num>
  <w:num w:numId="28" w16cid:durableId="1886945052">
    <w:abstractNumId w:val="8"/>
  </w:num>
  <w:num w:numId="29" w16cid:durableId="1252542585">
    <w:abstractNumId w:val="18"/>
  </w:num>
  <w:num w:numId="30" w16cid:durableId="1048646988">
    <w:abstractNumId w:val="2"/>
  </w:num>
  <w:num w:numId="31" w16cid:durableId="371081431">
    <w:abstractNumId w:val="14"/>
  </w:num>
  <w:num w:numId="32" w16cid:durableId="1690333527">
    <w:abstractNumId w:val="35"/>
  </w:num>
  <w:num w:numId="33" w16cid:durableId="655258696">
    <w:abstractNumId w:val="23"/>
  </w:num>
  <w:num w:numId="34" w16cid:durableId="1289436524">
    <w:abstractNumId w:val="22"/>
  </w:num>
  <w:num w:numId="35" w16cid:durableId="1460759779">
    <w:abstractNumId w:val="15"/>
  </w:num>
  <w:num w:numId="36" w16cid:durableId="880169631">
    <w:abstractNumId w:val="11"/>
  </w:num>
  <w:num w:numId="37" w16cid:durableId="1196234147">
    <w:abstractNumId w:val="39"/>
  </w:num>
  <w:num w:numId="38" w16cid:durableId="214850885">
    <w:abstractNumId w:val="3"/>
  </w:num>
  <w:num w:numId="39" w16cid:durableId="335810415">
    <w:abstractNumId w:val="41"/>
  </w:num>
  <w:num w:numId="40" w16cid:durableId="2081635407">
    <w:abstractNumId w:val="34"/>
  </w:num>
  <w:num w:numId="41" w16cid:durableId="1101535664">
    <w:abstractNumId w:val="33"/>
  </w:num>
  <w:num w:numId="42" w16cid:durableId="1940527100">
    <w:abstractNumId w:val="16"/>
  </w:num>
  <w:num w:numId="43" w16cid:durableId="371542385">
    <w:abstractNumId w:val="20"/>
  </w:num>
  <w:num w:numId="44" w16cid:durableId="1287354826">
    <w:abstractNumId w:val="0"/>
  </w:num>
  <w:num w:numId="45" w16cid:durableId="17391325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AD"/>
    <w:rsid w:val="00031B4C"/>
    <w:rsid w:val="00084AF5"/>
    <w:rsid w:val="001F02A7"/>
    <w:rsid w:val="00260441"/>
    <w:rsid w:val="004C0421"/>
    <w:rsid w:val="0051067E"/>
    <w:rsid w:val="00515883"/>
    <w:rsid w:val="00563503"/>
    <w:rsid w:val="005B30CD"/>
    <w:rsid w:val="00652050"/>
    <w:rsid w:val="006B2C88"/>
    <w:rsid w:val="007E22CA"/>
    <w:rsid w:val="00872150"/>
    <w:rsid w:val="008721DF"/>
    <w:rsid w:val="008B1B1D"/>
    <w:rsid w:val="00925ECE"/>
    <w:rsid w:val="0092671C"/>
    <w:rsid w:val="009D6936"/>
    <w:rsid w:val="00AB393F"/>
    <w:rsid w:val="00CD121F"/>
    <w:rsid w:val="00D573C5"/>
    <w:rsid w:val="00E269AD"/>
    <w:rsid w:val="00E35B50"/>
    <w:rsid w:val="00ED0D71"/>
    <w:rsid w:val="00F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CCDD3"/>
  <w15:chartTrackingRefBased/>
  <w15:docId w15:val="{6AA9F6F1-5E7C-8345-9F72-E1DDE558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1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26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6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2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6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6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6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6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6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  <w:rsid w:val="004C0421"/>
    <w:pPr>
      <w:ind w:left="480" w:hanging="480"/>
    </w:pPr>
    <w:rPr>
      <w:rFonts w:cstheme="minorHAnsi"/>
      <w:caps/>
      <w:sz w:val="20"/>
      <w:szCs w:val="20"/>
    </w:rPr>
  </w:style>
  <w:style w:type="character" w:styleId="Accentuationlgre">
    <w:name w:val="Subtle Emphasis"/>
    <w:aliases w:val="Illustration"/>
    <w:basedOn w:val="Policepardfaut"/>
    <w:uiPriority w:val="19"/>
    <w:qFormat/>
    <w:rsid w:val="006B2C88"/>
    <w:rPr>
      <w:rFonts w:ascii="Optima" w:hAnsi="Optima"/>
      <w:b/>
      <w:color w:val="7F7F7F" w:themeColor="text1" w:themeTint="80"/>
    </w:rPr>
  </w:style>
  <w:style w:type="character" w:customStyle="1" w:styleId="Titre1Car">
    <w:name w:val="Titre 1 Car"/>
    <w:basedOn w:val="Policepardfaut"/>
    <w:link w:val="Titre1"/>
    <w:uiPriority w:val="9"/>
    <w:rsid w:val="00E26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6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26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269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69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69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69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69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69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6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6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6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6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69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69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69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6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69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69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269AD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269AD"/>
    <w:rPr>
      <w:b/>
      <w:bCs/>
    </w:rPr>
  </w:style>
  <w:style w:type="character" w:customStyle="1" w:styleId="object">
    <w:name w:val="object"/>
    <w:basedOn w:val="Policepardfaut"/>
    <w:rsid w:val="00E269AD"/>
  </w:style>
  <w:style w:type="character" w:styleId="Lienhypertexte">
    <w:name w:val="Hyperlink"/>
    <w:basedOn w:val="Policepardfaut"/>
    <w:uiPriority w:val="99"/>
    <w:unhideWhenUsed/>
    <w:rsid w:val="00E269AD"/>
    <w:rPr>
      <w:color w:val="0000FF"/>
      <w:u w:val="single"/>
    </w:rPr>
  </w:style>
  <w:style w:type="character" w:customStyle="1" w:styleId="zmsearchresult">
    <w:name w:val="zmsearchresult"/>
    <w:basedOn w:val="Policepardfaut"/>
    <w:rsid w:val="00E269AD"/>
  </w:style>
  <w:style w:type="character" w:customStyle="1" w:styleId="apple-converted-space">
    <w:name w:val="apple-converted-space"/>
    <w:basedOn w:val="Policepardfaut"/>
    <w:rsid w:val="00E269AD"/>
  </w:style>
  <w:style w:type="character" w:styleId="Mentionnonrsolue">
    <w:name w:val="Unresolved Mention"/>
    <w:basedOn w:val="Policepardfaut"/>
    <w:uiPriority w:val="99"/>
    <w:semiHidden/>
    <w:unhideWhenUsed/>
    <w:rsid w:val="00E269A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2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69A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69A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E269AD"/>
    <w:rPr>
      <w:vertAlign w:val="superscript"/>
    </w:rPr>
  </w:style>
  <w:style w:type="character" w:styleId="Accentuation">
    <w:name w:val="Emphasis"/>
    <w:basedOn w:val="Policepardfaut"/>
    <w:uiPriority w:val="20"/>
    <w:qFormat/>
    <w:rsid w:val="008721DF"/>
    <w:rPr>
      <w:i/>
      <w:iCs/>
    </w:rPr>
  </w:style>
  <w:style w:type="paragraph" w:customStyle="1" w:styleId="p1">
    <w:name w:val="p1"/>
    <w:basedOn w:val="Normal"/>
    <w:rsid w:val="008721DF"/>
    <w:rPr>
      <w:rFonts w:ascii="Arial" w:hAnsi="Arial" w:cs="Arial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721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21D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721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21D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8721DF"/>
  </w:style>
  <w:style w:type="character" w:styleId="Lienhypertextesuivivisit">
    <w:name w:val="FollowedHyperlink"/>
    <w:basedOn w:val="Policepardfaut"/>
    <w:uiPriority w:val="99"/>
    <w:semiHidden/>
    <w:unhideWhenUsed/>
    <w:rsid w:val="009267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nigo-grandsi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nigo-grandsit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673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CHARDON</dc:creator>
  <cp:keywords/>
  <dc:description/>
  <cp:lastModifiedBy>FLORIAN CHARDON</cp:lastModifiedBy>
  <cp:revision>4</cp:revision>
  <cp:lastPrinted>2025-08-04T11:11:00Z</cp:lastPrinted>
  <dcterms:created xsi:type="dcterms:W3CDTF">2025-08-04T10:55:00Z</dcterms:created>
  <dcterms:modified xsi:type="dcterms:W3CDTF">2025-08-04T12:20:00Z</dcterms:modified>
</cp:coreProperties>
</file>