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5A2F" w:rsidRPr="00765A2F" w:rsidRDefault="00765A2F" w:rsidP="00C76B6C">
      <w:pPr>
        <w:spacing w:after="0" w:line="240" w:lineRule="auto"/>
        <w:rPr>
          <w:rFonts w:ascii="Calibri" w:eastAsia="Calibri" w:hAnsi="Calibri" w:cs="Calibri"/>
        </w:rPr>
      </w:pPr>
    </w:p>
    <w:p w:rsidR="003806B4" w:rsidRDefault="00765A2F" w:rsidP="00C76B6C">
      <w:pPr>
        <w:tabs>
          <w:tab w:val="left" w:pos="0"/>
        </w:tabs>
        <w:spacing w:after="0" w:line="240" w:lineRule="auto"/>
        <w:rPr>
          <w:rFonts w:ascii="Calibri" w:eastAsia="Calibri" w:hAnsi="Calibri" w:cs="Calibri"/>
          <w:color w:val="1F497D"/>
          <w:lang w:eastAsia="fr-FR"/>
        </w:rPr>
      </w:pPr>
      <w:r w:rsidRPr="00765A2F">
        <w:rPr>
          <w:rFonts w:ascii="Calibri" w:eastAsia="Calibri" w:hAnsi="Calibri" w:cs="Calibri"/>
          <w:color w:val="1F497D"/>
          <w:lang w:eastAsia="fr-FR"/>
        </w:rPr>
        <w:t>   </w:t>
      </w:r>
      <w:r w:rsidR="00420296" w:rsidRPr="00765A2F">
        <w:rPr>
          <w:rFonts w:ascii="Calibri" w:eastAsia="Calibri" w:hAnsi="Calibri" w:cs="Calibri"/>
          <w:noProof/>
          <w:color w:val="1F497D"/>
          <w:lang w:eastAsia="fr-FR"/>
        </w:rPr>
        <w:drawing>
          <wp:inline distT="0" distB="0" distL="0" distR="0" wp14:anchorId="578A56FF" wp14:editId="71385E82">
            <wp:extent cx="1752600" cy="923925"/>
            <wp:effectExtent l="0" t="0" r="0" b="9525"/>
            <wp:docPr id="1" name="Image 1" descr="Identité AMF v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entité AMF v2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52600" cy="923925"/>
                    </a:xfrm>
                    <a:prstGeom prst="rect">
                      <a:avLst/>
                    </a:prstGeom>
                    <a:noFill/>
                    <a:ln>
                      <a:noFill/>
                    </a:ln>
                  </pic:spPr>
                </pic:pic>
              </a:graphicData>
            </a:graphic>
          </wp:inline>
        </w:drawing>
      </w:r>
      <w:r w:rsidRPr="00765A2F">
        <w:rPr>
          <w:rFonts w:ascii="Calibri" w:eastAsia="Calibri" w:hAnsi="Calibri" w:cs="Calibri"/>
          <w:color w:val="1F497D"/>
          <w:lang w:eastAsia="fr-FR"/>
        </w:rPr>
        <w:t>            </w:t>
      </w:r>
      <w:r w:rsidR="006C1DA2">
        <w:rPr>
          <w:rFonts w:ascii="Calibri" w:eastAsia="Calibri" w:hAnsi="Calibri" w:cs="Calibri"/>
          <w:color w:val="1F497D"/>
          <w:lang w:eastAsia="fr-FR"/>
        </w:rPr>
        <w:tab/>
      </w:r>
      <w:r w:rsidR="006C1DA2">
        <w:rPr>
          <w:rFonts w:ascii="Calibri" w:eastAsia="Calibri" w:hAnsi="Calibri" w:cs="Calibri"/>
          <w:color w:val="1F497D"/>
          <w:lang w:eastAsia="fr-FR"/>
        </w:rPr>
        <w:tab/>
      </w:r>
      <w:r w:rsidR="00CB6F0B">
        <w:rPr>
          <w:rFonts w:ascii="Calibri" w:eastAsia="Calibri" w:hAnsi="Calibri" w:cs="Calibri"/>
          <w:color w:val="1F497D"/>
          <w:lang w:eastAsia="fr-FR"/>
        </w:rPr>
        <w:tab/>
      </w:r>
      <w:r w:rsidR="00CB6F0B">
        <w:rPr>
          <w:rFonts w:ascii="Calibri" w:eastAsia="Calibri" w:hAnsi="Calibri" w:cs="Calibri"/>
          <w:color w:val="1F497D"/>
          <w:lang w:eastAsia="fr-FR"/>
        </w:rPr>
        <w:tab/>
      </w:r>
      <w:r w:rsidR="00CB6F0B">
        <w:rPr>
          <w:rFonts w:ascii="Calibri" w:eastAsia="Calibri" w:hAnsi="Calibri" w:cs="Calibri"/>
          <w:color w:val="1F497D"/>
          <w:lang w:eastAsia="fr-FR"/>
        </w:rPr>
        <w:tab/>
      </w:r>
      <w:r w:rsidR="00CB6F0B">
        <w:rPr>
          <w:rFonts w:ascii="Calibri" w:eastAsia="Calibri" w:hAnsi="Calibri" w:cs="Calibri"/>
          <w:color w:val="1F497D"/>
          <w:lang w:eastAsia="fr-FR"/>
        </w:rPr>
        <w:tab/>
      </w:r>
      <w:r w:rsidR="00CB6F0B">
        <w:rPr>
          <w:rFonts w:ascii="Calibri" w:eastAsia="Calibri" w:hAnsi="Calibri" w:cs="Calibri"/>
          <w:color w:val="1F497D"/>
          <w:lang w:eastAsia="fr-FR"/>
        </w:rPr>
        <w:tab/>
      </w:r>
      <w:r w:rsidR="00CB6F0B" w:rsidRPr="00765A2F">
        <w:rPr>
          <w:rFonts w:ascii="Calibri" w:eastAsia="Calibri" w:hAnsi="Calibri" w:cs="Calibri"/>
          <w:noProof/>
          <w:color w:val="1F497D"/>
          <w:lang w:eastAsia="fr-FR"/>
        </w:rPr>
        <w:drawing>
          <wp:inline distT="0" distB="0" distL="0" distR="0" wp14:anchorId="1A8E9452" wp14:editId="6ADCC143">
            <wp:extent cx="962025" cy="1114425"/>
            <wp:effectExtent l="0" t="0" r="9525" b="9525"/>
            <wp:docPr id="2"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a:noFill/>
                    </a:ln>
                  </pic:spPr>
                </pic:pic>
              </a:graphicData>
            </a:graphic>
          </wp:inline>
        </w:drawing>
      </w:r>
      <w:r w:rsidR="006C1DA2">
        <w:rPr>
          <w:rFonts w:ascii="Calibri" w:eastAsia="Calibri" w:hAnsi="Calibri" w:cs="Calibri"/>
          <w:color w:val="1F497D"/>
          <w:lang w:eastAsia="fr-FR"/>
        </w:rPr>
        <w:tab/>
      </w:r>
      <w:r w:rsidR="006C1DA2">
        <w:rPr>
          <w:rFonts w:ascii="Calibri" w:eastAsia="Calibri" w:hAnsi="Calibri" w:cs="Calibri"/>
          <w:color w:val="1F497D"/>
          <w:lang w:eastAsia="fr-FR"/>
        </w:rPr>
        <w:tab/>
      </w:r>
    </w:p>
    <w:p w:rsidR="003806B4" w:rsidRDefault="003806B4" w:rsidP="00C76B6C">
      <w:pPr>
        <w:tabs>
          <w:tab w:val="left" w:pos="0"/>
        </w:tabs>
        <w:spacing w:after="0" w:line="240" w:lineRule="auto"/>
        <w:rPr>
          <w:rFonts w:ascii="Calibri" w:eastAsia="Calibri" w:hAnsi="Calibri" w:cs="Calibri"/>
          <w:color w:val="1F497D"/>
          <w:lang w:eastAsia="fr-FR"/>
        </w:rPr>
      </w:pPr>
    </w:p>
    <w:p w:rsidR="003806B4" w:rsidRDefault="003806B4" w:rsidP="00C76B6C">
      <w:pPr>
        <w:tabs>
          <w:tab w:val="left" w:pos="0"/>
        </w:tabs>
        <w:spacing w:after="0" w:line="240" w:lineRule="auto"/>
        <w:rPr>
          <w:rFonts w:ascii="Calibri" w:eastAsia="Calibri" w:hAnsi="Calibri" w:cs="Calibri"/>
          <w:color w:val="1F497D"/>
          <w:lang w:eastAsia="fr-FR"/>
        </w:rPr>
      </w:pPr>
    </w:p>
    <w:p w:rsidR="003806B4" w:rsidRDefault="003806B4" w:rsidP="00C76B6C">
      <w:pPr>
        <w:tabs>
          <w:tab w:val="left" w:pos="0"/>
        </w:tabs>
        <w:spacing w:after="0" w:line="240" w:lineRule="auto"/>
        <w:rPr>
          <w:rFonts w:ascii="Calibri" w:eastAsia="Calibri" w:hAnsi="Calibri" w:cs="Calibri"/>
          <w:color w:val="1F497D"/>
          <w:lang w:eastAsia="fr-FR"/>
        </w:rPr>
      </w:pPr>
    </w:p>
    <w:p w:rsidR="003806B4" w:rsidRDefault="003806B4" w:rsidP="00C76B6C">
      <w:pPr>
        <w:tabs>
          <w:tab w:val="left" w:pos="0"/>
        </w:tabs>
        <w:spacing w:after="0" w:line="240" w:lineRule="auto"/>
        <w:rPr>
          <w:rFonts w:ascii="Calibri" w:eastAsia="Calibri" w:hAnsi="Calibri" w:cs="Calibri"/>
          <w:color w:val="1F497D"/>
          <w:lang w:eastAsia="fr-FR"/>
        </w:rPr>
      </w:pPr>
    </w:p>
    <w:p w:rsidR="003806B4" w:rsidRDefault="003806B4" w:rsidP="00C76B6C">
      <w:pPr>
        <w:tabs>
          <w:tab w:val="left" w:pos="0"/>
        </w:tabs>
        <w:spacing w:after="0" w:line="240" w:lineRule="auto"/>
        <w:rPr>
          <w:rFonts w:ascii="Calibri" w:eastAsia="Calibri" w:hAnsi="Calibri" w:cs="Calibri"/>
          <w:color w:val="1F497D"/>
          <w:lang w:eastAsia="fr-FR"/>
        </w:rPr>
      </w:pPr>
    </w:p>
    <w:p w:rsidR="000B3842" w:rsidRDefault="00765A2F" w:rsidP="00C76B6C">
      <w:pPr>
        <w:tabs>
          <w:tab w:val="left" w:pos="0"/>
        </w:tabs>
        <w:spacing w:after="0" w:line="240" w:lineRule="auto"/>
        <w:rPr>
          <w:rFonts w:ascii="Calibri" w:eastAsia="Calibri" w:hAnsi="Calibri" w:cs="Calibri"/>
          <w:color w:val="1F497D"/>
          <w:lang w:eastAsia="fr-FR"/>
        </w:rPr>
      </w:pPr>
      <w:r w:rsidRPr="00765A2F">
        <w:rPr>
          <w:rFonts w:ascii="Calibri" w:eastAsia="Calibri" w:hAnsi="Calibri" w:cs="Calibri"/>
          <w:color w:val="1F497D"/>
          <w:lang w:eastAsia="fr-FR"/>
        </w:rPr>
        <w:tab/>
      </w:r>
      <w:r w:rsidR="006C1DA2">
        <w:rPr>
          <w:rFonts w:ascii="Calibri" w:eastAsia="Calibri" w:hAnsi="Calibri" w:cs="Calibri"/>
          <w:color w:val="1F497D"/>
          <w:lang w:eastAsia="fr-FR"/>
        </w:rPr>
        <w:tab/>
      </w:r>
      <w:r w:rsidRPr="00765A2F">
        <w:rPr>
          <w:rFonts w:ascii="Calibri" w:eastAsia="Calibri" w:hAnsi="Calibri" w:cs="Calibri"/>
          <w:color w:val="1F497D"/>
          <w:lang w:eastAsia="fr-FR"/>
        </w:rPr>
        <w:t xml:space="preserve">            </w:t>
      </w:r>
      <w:r w:rsidR="00B1126E">
        <w:rPr>
          <w:rFonts w:ascii="Calibri" w:eastAsia="Calibri" w:hAnsi="Calibri" w:cs="Calibri"/>
          <w:color w:val="1F497D"/>
          <w:lang w:eastAsia="fr-FR"/>
        </w:rPr>
        <w:t> </w:t>
      </w:r>
    </w:p>
    <w:p w:rsidR="00B1126E" w:rsidRDefault="00B1126E" w:rsidP="00C76B6C">
      <w:pPr>
        <w:tabs>
          <w:tab w:val="left" w:pos="0"/>
        </w:tabs>
        <w:spacing w:after="0" w:line="240" w:lineRule="auto"/>
        <w:rPr>
          <w:rFonts w:ascii="Calibri" w:eastAsia="Calibri" w:hAnsi="Calibri" w:cs="Calibri"/>
          <w:color w:val="1F497D"/>
          <w:lang w:eastAsia="fr-FR"/>
        </w:rPr>
      </w:pPr>
      <w:r>
        <w:rPr>
          <w:rFonts w:ascii="Calibri" w:eastAsia="Calibri" w:hAnsi="Calibri" w:cs="Calibri"/>
          <w:color w:val="1F497D"/>
          <w:lang w:eastAsia="fr-FR"/>
        </w:rPr>
        <w:t>              </w:t>
      </w:r>
      <w:r>
        <w:rPr>
          <w:rFonts w:ascii="Calibri" w:eastAsia="Calibri" w:hAnsi="Calibri" w:cs="Calibri"/>
          <w:color w:val="1F497D"/>
          <w:lang w:eastAsia="fr-FR"/>
        </w:rPr>
        <w:tab/>
      </w:r>
      <w:r>
        <w:rPr>
          <w:rFonts w:ascii="Calibri" w:eastAsia="Calibri" w:hAnsi="Calibri" w:cs="Calibri"/>
          <w:color w:val="1F497D"/>
          <w:lang w:eastAsia="fr-FR"/>
        </w:rPr>
        <w:tab/>
      </w:r>
      <w:r>
        <w:rPr>
          <w:rFonts w:ascii="Calibri" w:eastAsia="Calibri" w:hAnsi="Calibri" w:cs="Calibri"/>
          <w:color w:val="1F497D"/>
          <w:lang w:eastAsia="fr-FR"/>
        </w:rPr>
        <w:tab/>
      </w:r>
      <w:r>
        <w:rPr>
          <w:rFonts w:ascii="Calibri" w:eastAsia="Calibri" w:hAnsi="Calibri" w:cs="Calibri"/>
          <w:color w:val="1F497D"/>
          <w:lang w:eastAsia="fr-FR"/>
        </w:rPr>
        <w:tab/>
      </w:r>
      <w:r>
        <w:rPr>
          <w:rFonts w:ascii="Calibri" w:eastAsia="Calibri" w:hAnsi="Calibri" w:cs="Calibri"/>
          <w:color w:val="1F497D"/>
          <w:lang w:eastAsia="fr-FR"/>
        </w:rPr>
        <w:tab/>
      </w:r>
      <w:r>
        <w:rPr>
          <w:rFonts w:ascii="Calibri" w:eastAsia="Calibri" w:hAnsi="Calibri" w:cs="Calibri"/>
          <w:color w:val="1F497D"/>
          <w:lang w:eastAsia="fr-FR"/>
        </w:rPr>
        <w:tab/>
      </w:r>
      <w:r>
        <w:rPr>
          <w:rFonts w:ascii="Calibri" w:eastAsia="Calibri" w:hAnsi="Calibri" w:cs="Calibri"/>
          <w:color w:val="1F497D"/>
          <w:lang w:eastAsia="fr-FR"/>
        </w:rPr>
        <w:tab/>
      </w:r>
    </w:p>
    <w:p w:rsidR="000B3842" w:rsidRDefault="00B1126E" w:rsidP="000B3842">
      <w:pPr>
        <w:tabs>
          <w:tab w:val="left" w:pos="0"/>
        </w:tabs>
        <w:spacing w:after="0" w:line="240" w:lineRule="auto"/>
        <w:jc w:val="both"/>
        <w:rPr>
          <w:rFonts w:ascii="Calibri" w:eastAsia="Calibri" w:hAnsi="Calibri" w:cs="Calibri"/>
          <w:color w:val="1F497D"/>
          <w:lang w:eastAsia="fr-FR"/>
        </w:rPr>
      </w:pPr>
      <w:r>
        <w:rPr>
          <w:rFonts w:ascii="Calibri" w:eastAsia="Calibri" w:hAnsi="Calibri" w:cs="Calibri"/>
          <w:color w:val="1F497D"/>
          <w:lang w:eastAsia="fr-FR"/>
        </w:rPr>
        <w:t xml:space="preserve">      Madame, Monsieur,</w:t>
      </w:r>
      <w:r w:rsidR="00765A2F" w:rsidRPr="00765A2F">
        <w:rPr>
          <w:rFonts w:ascii="Calibri" w:eastAsia="Calibri" w:hAnsi="Calibri" w:cs="Calibri"/>
          <w:color w:val="1F497D"/>
          <w:lang w:eastAsia="fr-FR"/>
        </w:rPr>
        <w:t>    </w:t>
      </w:r>
    </w:p>
    <w:p w:rsidR="00B1126E" w:rsidRDefault="00765A2F" w:rsidP="000B3842">
      <w:pPr>
        <w:tabs>
          <w:tab w:val="left" w:pos="0"/>
        </w:tabs>
        <w:spacing w:after="0" w:line="240" w:lineRule="auto"/>
        <w:jc w:val="both"/>
        <w:rPr>
          <w:rFonts w:ascii="Calibri" w:eastAsia="Calibri" w:hAnsi="Calibri" w:cs="Calibri"/>
          <w:color w:val="1F497D"/>
          <w:lang w:eastAsia="fr-FR"/>
        </w:rPr>
      </w:pPr>
      <w:r w:rsidRPr="00765A2F">
        <w:rPr>
          <w:rFonts w:ascii="Calibri" w:eastAsia="Calibri" w:hAnsi="Calibri" w:cs="Calibri"/>
          <w:color w:val="1F497D"/>
          <w:lang w:eastAsia="fr-FR"/>
        </w:rPr>
        <w:t>  </w:t>
      </w:r>
    </w:p>
    <w:p w:rsidR="000B3842" w:rsidRPr="00B1126E" w:rsidRDefault="000B3842" w:rsidP="000B3842">
      <w:pPr>
        <w:ind w:left="284" w:right="273"/>
        <w:jc w:val="both"/>
        <w:rPr>
          <w:rFonts w:asciiTheme="majorHAnsi" w:hAnsiTheme="majorHAnsi" w:cstheme="majorHAnsi"/>
          <w:color w:val="1F4E79"/>
        </w:rPr>
      </w:pPr>
      <w:r w:rsidRPr="00B1126E">
        <w:rPr>
          <w:rFonts w:asciiTheme="majorHAnsi" w:hAnsiTheme="majorHAnsi" w:cstheme="majorHAnsi"/>
          <w:color w:val="1F4E79"/>
        </w:rPr>
        <w:t>L’éclairage public répond à des enjeux importants : il permet de sécuriser la circulation des piétons et des véhicules mais aussi de mettre en valeur le patrimoine du territoire. Mais, en excès ou mal maitrisé, l’éclairage peut être la source de réelles nuisances pour la santé des riverains comme pour la biodiversité. Il est également une composante importante des actions de sobriété énergétique portées par les collectivités et leurs partenaires dans le cadre de la transition énergétique.</w:t>
      </w:r>
    </w:p>
    <w:p w:rsidR="000B3842" w:rsidRPr="00B1126E" w:rsidRDefault="000B3842" w:rsidP="000B3842">
      <w:pPr>
        <w:ind w:left="284" w:right="273"/>
        <w:jc w:val="both"/>
        <w:rPr>
          <w:rFonts w:asciiTheme="majorHAnsi" w:hAnsiTheme="majorHAnsi" w:cstheme="majorHAnsi"/>
          <w:color w:val="1F4E79"/>
        </w:rPr>
      </w:pPr>
      <w:r w:rsidRPr="00B1126E">
        <w:rPr>
          <w:rFonts w:asciiTheme="majorHAnsi" w:hAnsiTheme="majorHAnsi" w:cstheme="majorHAnsi"/>
          <w:color w:val="1F4E79"/>
        </w:rPr>
        <w:t>C’est dans ce cadre que ce sujet a fait l’objet d’une évolution règlementaire récente.</w:t>
      </w:r>
    </w:p>
    <w:p w:rsidR="000B3842" w:rsidRPr="00B1126E" w:rsidRDefault="000B3842" w:rsidP="000B3842">
      <w:pPr>
        <w:ind w:left="284" w:right="273"/>
        <w:jc w:val="both"/>
        <w:rPr>
          <w:rFonts w:asciiTheme="majorHAnsi" w:hAnsiTheme="majorHAnsi" w:cstheme="majorHAnsi"/>
          <w:color w:val="1F4E79"/>
        </w:rPr>
      </w:pPr>
      <w:r w:rsidRPr="00B1126E">
        <w:rPr>
          <w:rFonts w:asciiTheme="majorHAnsi" w:hAnsiTheme="majorHAnsi" w:cstheme="majorHAnsi"/>
          <w:color w:val="1F4E79"/>
        </w:rPr>
        <w:t xml:space="preserve">Les collectivités ont la possibilité d’agir efficacement. Conduire une réflexion locale sur l’éclairage public peut, en plus d’économies d’énergie non négligeables, concourir à améliorer le bien-être, à mettre en valeur des paysages nocturnes et à préserver la biodiversité. </w:t>
      </w:r>
    </w:p>
    <w:p w:rsidR="000B3842" w:rsidRDefault="000B3842" w:rsidP="000B3842">
      <w:pPr>
        <w:ind w:left="284" w:right="273"/>
        <w:jc w:val="both"/>
        <w:rPr>
          <w:rFonts w:asciiTheme="majorHAnsi" w:hAnsiTheme="majorHAnsi" w:cstheme="majorHAnsi"/>
          <w:color w:val="1F4E79"/>
        </w:rPr>
      </w:pPr>
      <w:r w:rsidRPr="00B1126E">
        <w:rPr>
          <w:rFonts w:asciiTheme="majorHAnsi" w:hAnsiTheme="majorHAnsi" w:cstheme="majorHAnsi"/>
          <w:color w:val="1F4E79"/>
        </w:rPr>
        <w:t xml:space="preserve">Des démarches sont mises en place et la connaissance sur le sujet progresse régulièrement. </w:t>
      </w:r>
    </w:p>
    <w:p w:rsidR="00B1126E" w:rsidRDefault="000B3842" w:rsidP="000B3842">
      <w:pPr>
        <w:tabs>
          <w:tab w:val="left" w:pos="0"/>
        </w:tabs>
        <w:spacing w:after="0" w:line="240" w:lineRule="auto"/>
        <w:ind w:left="284"/>
        <w:rPr>
          <w:rFonts w:ascii="Calibri" w:eastAsia="Calibri" w:hAnsi="Calibri" w:cs="Calibri"/>
          <w:color w:val="1F4E79"/>
        </w:rPr>
      </w:pPr>
      <w:r>
        <w:rPr>
          <w:rFonts w:ascii="Calibri" w:eastAsia="Calibri" w:hAnsi="Calibri" w:cs="Calibri"/>
          <w:color w:val="1F497D"/>
          <w:lang w:eastAsia="fr-FR"/>
        </w:rPr>
        <w:t xml:space="preserve">C’est pourquoi </w:t>
      </w:r>
      <w:r>
        <w:rPr>
          <w:rFonts w:ascii="Calibri" w:eastAsia="Calibri" w:hAnsi="Calibri" w:cs="Calibri"/>
          <w:color w:val="1F4E79"/>
        </w:rPr>
        <w:t>l</w:t>
      </w:r>
      <w:r w:rsidR="00B1126E" w:rsidRPr="00765A2F">
        <w:rPr>
          <w:rFonts w:ascii="Calibri" w:eastAsia="Calibri" w:hAnsi="Calibri" w:cs="Calibri"/>
          <w:color w:val="1F4E79"/>
        </w:rPr>
        <w:t xml:space="preserve">a Fédération des Parcs Naturels Régionaux et l’Association des </w:t>
      </w:r>
      <w:r w:rsidR="00B1126E">
        <w:rPr>
          <w:rFonts w:ascii="Calibri" w:eastAsia="Calibri" w:hAnsi="Calibri" w:cs="Calibri"/>
          <w:color w:val="1F4E79"/>
        </w:rPr>
        <w:t>m</w:t>
      </w:r>
      <w:r w:rsidR="00B1126E" w:rsidRPr="00765A2F">
        <w:rPr>
          <w:rFonts w:ascii="Calibri" w:eastAsia="Calibri" w:hAnsi="Calibri" w:cs="Calibri"/>
          <w:color w:val="1F4E79"/>
        </w:rPr>
        <w:t xml:space="preserve">aires de France et des </w:t>
      </w:r>
      <w:r w:rsidR="00B1126E">
        <w:rPr>
          <w:rFonts w:ascii="Calibri" w:eastAsia="Calibri" w:hAnsi="Calibri" w:cs="Calibri"/>
          <w:color w:val="1F4E79"/>
        </w:rPr>
        <w:t>p</w:t>
      </w:r>
      <w:r w:rsidR="00B1126E" w:rsidRPr="00765A2F">
        <w:rPr>
          <w:rFonts w:ascii="Calibri" w:eastAsia="Calibri" w:hAnsi="Calibri" w:cs="Calibri"/>
          <w:color w:val="1F4E79"/>
        </w:rPr>
        <w:t xml:space="preserve">résidents d’intercommunalité vous proposent </w:t>
      </w:r>
      <w:r w:rsidR="00B1126E" w:rsidRPr="00765A2F">
        <w:rPr>
          <w:rFonts w:ascii="Calibri" w:eastAsia="Calibri" w:hAnsi="Calibri" w:cs="Calibri"/>
          <w:b/>
          <w:bCs/>
          <w:color w:val="1F4E79"/>
        </w:rPr>
        <w:t>une journée d’échanges</w:t>
      </w:r>
      <w:r w:rsidR="00B1126E" w:rsidRPr="00765A2F">
        <w:rPr>
          <w:rFonts w:ascii="Calibri" w:eastAsia="Calibri" w:hAnsi="Calibri" w:cs="Calibri"/>
          <w:color w:val="1F4E79"/>
        </w:rPr>
        <w:t xml:space="preserve"> sur le thème</w:t>
      </w:r>
      <w:r>
        <w:rPr>
          <w:rFonts w:ascii="Calibri" w:eastAsia="Calibri" w:hAnsi="Calibri" w:cs="Calibri"/>
          <w:color w:val="1F4E79"/>
        </w:rPr>
        <w:t> :</w:t>
      </w:r>
    </w:p>
    <w:p w:rsidR="000B3842" w:rsidRDefault="000B3842" w:rsidP="000B3842">
      <w:pPr>
        <w:tabs>
          <w:tab w:val="left" w:pos="0"/>
        </w:tabs>
        <w:spacing w:after="0" w:line="240" w:lineRule="auto"/>
        <w:ind w:left="284"/>
        <w:rPr>
          <w:rFonts w:ascii="Calibri" w:eastAsia="Calibri" w:hAnsi="Calibri" w:cs="Calibri"/>
          <w:color w:val="1F497D"/>
          <w:lang w:eastAsia="fr-FR"/>
        </w:rPr>
      </w:pPr>
    </w:p>
    <w:p w:rsidR="000B3842" w:rsidRPr="000B3842" w:rsidRDefault="000B3842" w:rsidP="000B3842">
      <w:pPr>
        <w:tabs>
          <w:tab w:val="left" w:pos="0"/>
        </w:tabs>
        <w:spacing w:after="0" w:line="240" w:lineRule="auto"/>
        <w:ind w:left="284"/>
        <w:rPr>
          <w:rFonts w:ascii="Calibri" w:eastAsia="Calibri" w:hAnsi="Calibri" w:cs="Calibri"/>
          <w:color w:val="1F497D"/>
          <w:lang w:eastAsia="fr-FR"/>
        </w:rPr>
      </w:pPr>
    </w:p>
    <w:p w:rsidR="00B1126E" w:rsidRPr="00B1126E" w:rsidRDefault="00B1126E" w:rsidP="000B3842">
      <w:pPr>
        <w:spacing w:after="0" w:line="240" w:lineRule="auto"/>
        <w:ind w:left="284"/>
        <w:jc w:val="center"/>
        <w:rPr>
          <w:rFonts w:ascii="Calibri" w:eastAsia="Calibri" w:hAnsi="Calibri" w:cs="Calibri"/>
          <w:color w:val="1F4E79"/>
        </w:rPr>
      </w:pPr>
      <w:r w:rsidRPr="00B1126E">
        <w:rPr>
          <w:rFonts w:ascii="Calibri" w:eastAsia="Calibri" w:hAnsi="Calibri" w:cs="Calibri"/>
          <w:b/>
          <w:bCs/>
          <w:color w:val="1F4E79"/>
          <w:sz w:val="24"/>
          <w:szCs w:val="24"/>
        </w:rPr>
        <w:t>« Collectivités locales : comment agir contre la pollution lumineuse »</w:t>
      </w:r>
      <w:r>
        <w:rPr>
          <w:rFonts w:ascii="Calibri" w:eastAsia="Calibri" w:hAnsi="Calibri" w:cs="Calibri"/>
          <w:color w:val="1F4E79"/>
        </w:rPr>
        <w:t xml:space="preserve">, </w:t>
      </w:r>
      <w:r w:rsidRPr="00B1126E">
        <w:rPr>
          <w:rFonts w:ascii="Calibri" w:eastAsia="Calibri" w:hAnsi="Calibri" w:cs="Calibri"/>
          <w:b/>
          <w:bCs/>
          <w:color w:val="1F4E79"/>
          <w:sz w:val="24"/>
          <w:szCs w:val="24"/>
        </w:rPr>
        <w:t>Mardi 12 février 2019 de 10h00 à 16h30</w:t>
      </w:r>
    </w:p>
    <w:p w:rsidR="00B1126E" w:rsidRPr="00B1126E" w:rsidRDefault="00B1126E" w:rsidP="00C76B6C">
      <w:pPr>
        <w:spacing w:after="0" w:line="240" w:lineRule="auto"/>
        <w:ind w:left="284"/>
        <w:rPr>
          <w:rFonts w:ascii="Calibri" w:eastAsia="Calibri" w:hAnsi="Calibri" w:cs="Calibri"/>
          <w:color w:val="1F4E79"/>
          <w:sz w:val="12"/>
          <w:szCs w:val="12"/>
        </w:rPr>
      </w:pPr>
    </w:p>
    <w:p w:rsidR="00B1126E" w:rsidRDefault="00B1126E" w:rsidP="000B3842">
      <w:pPr>
        <w:spacing w:after="0" w:line="240" w:lineRule="auto"/>
        <w:ind w:left="284"/>
        <w:jc w:val="center"/>
        <w:rPr>
          <w:rFonts w:ascii="Calibri" w:eastAsia="Calibri" w:hAnsi="Calibri" w:cs="Calibri"/>
          <w:color w:val="1F497D"/>
        </w:rPr>
      </w:pPr>
      <w:r>
        <w:rPr>
          <w:rFonts w:ascii="Calibri" w:eastAsia="Calibri" w:hAnsi="Calibri" w:cs="Calibri"/>
          <w:color w:val="1F4E79"/>
        </w:rPr>
        <w:t>AMF</w:t>
      </w:r>
      <w:r w:rsidRPr="00765A2F">
        <w:rPr>
          <w:rFonts w:ascii="Calibri" w:eastAsia="Calibri" w:hAnsi="Calibri" w:cs="Calibri"/>
          <w:color w:val="1F4E79"/>
        </w:rPr>
        <w:t xml:space="preserve"> – 41, quai d’Orsay – Paris 7</w:t>
      </w:r>
      <w:r w:rsidRPr="00765A2F">
        <w:rPr>
          <w:rFonts w:ascii="Calibri" w:eastAsia="Calibri" w:hAnsi="Calibri" w:cs="Calibri"/>
          <w:color w:val="1F4E79"/>
          <w:vertAlign w:val="superscript"/>
        </w:rPr>
        <w:t>ème</w:t>
      </w:r>
      <w:r w:rsidRPr="00765A2F">
        <w:rPr>
          <w:rFonts w:ascii="Calibri" w:eastAsia="Calibri" w:hAnsi="Calibri" w:cs="Calibri"/>
          <w:color w:val="1F497D"/>
        </w:rPr>
        <w:t xml:space="preserve"> (métro Invalides)</w:t>
      </w:r>
    </w:p>
    <w:p w:rsidR="007167D1" w:rsidRDefault="007167D1" w:rsidP="000B3842">
      <w:pPr>
        <w:spacing w:after="0" w:line="240" w:lineRule="auto"/>
        <w:ind w:left="284"/>
        <w:jc w:val="center"/>
        <w:rPr>
          <w:rFonts w:ascii="Calibri" w:eastAsia="Calibri" w:hAnsi="Calibri" w:cs="Calibri"/>
          <w:color w:val="1F497D"/>
        </w:rPr>
      </w:pPr>
    </w:p>
    <w:p w:rsidR="007167D1" w:rsidRPr="00765A2F" w:rsidRDefault="004142A2" w:rsidP="007167D1">
      <w:pPr>
        <w:spacing w:after="0" w:line="240" w:lineRule="auto"/>
        <w:jc w:val="center"/>
        <w:rPr>
          <w:rFonts w:ascii="Calibri" w:eastAsia="Calibri" w:hAnsi="Calibri" w:cs="Times New Roman"/>
          <w:i/>
          <w:color w:val="1F497D"/>
        </w:rPr>
      </w:pPr>
      <w:hyperlink r:id="rId11" w:history="1">
        <w:proofErr w:type="gramStart"/>
        <w:r w:rsidR="007167D1" w:rsidRPr="00684384">
          <w:rPr>
            <w:rStyle w:val="Lienhypertexte"/>
            <w:rFonts w:ascii="Calibri" w:eastAsia="Calibri" w:hAnsi="Calibri" w:cs="Times New Roman"/>
            <w:i/>
          </w:rPr>
          <w:t>bulletin</w:t>
        </w:r>
        <w:proofErr w:type="gramEnd"/>
        <w:r w:rsidR="007167D1" w:rsidRPr="00684384">
          <w:rPr>
            <w:rStyle w:val="Lienhypertexte"/>
            <w:rFonts w:ascii="Calibri" w:eastAsia="Calibri" w:hAnsi="Calibri" w:cs="Times New Roman"/>
            <w:i/>
          </w:rPr>
          <w:t xml:space="preserve"> d'inscription 12 février 2019</w:t>
        </w:r>
      </w:hyperlink>
    </w:p>
    <w:p w:rsidR="007167D1" w:rsidRDefault="007167D1" w:rsidP="000B3842">
      <w:pPr>
        <w:spacing w:after="0" w:line="240" w:lineRule="auto"/>
        <w:ind w:left="284"/>
        <w:jc w:val="center"/>
        <w:rPr>
          <w:rFonts w:ascii="Calibri" w:eastAsia="Calibri" w:hAnsi="Calibri" w:cs="Calibri"/>
          <w:color w:val="1F497D"/>
        </w:rPr>
      </w:pPr>
    </w:p>
    <w:p w:rsidR="003806B4" w:rsidRDefault="003806B4" w:rsidP="000B3842">
      <w:pPr>
        <w:spacing w:after="0" w:line="240" w:lineRule="auto"/>
        <w:ind w:left="284"/>
        <w:jc w:val="center"/>
        <w:rPr>
          <w:rFonts w:ascii="Calibri" w:eastAsia="Calibri" w:hAnsi="Calibri" w:cs="Calibri"/>
          <w:color w:val="1F497D"/>
        </w:rPr>
      </w:pPr>
    </w:p>
    <w:p w:rsidR="00B1126E" w:rsidRPr="00765A2F" w:rsidRDefault="00B1126E" w:rsidP="00C76B6C">
      <w:pPr>
        <w:spacing w:after="0" w:line="240" w:lineRule="auto"/>
        <w:ind w:left="284"/>
        <w:rPr>
          <w:rFonts w:ascii="Calibri" w:eastAsia="Calibri" w:hAnsi="Calibri" w:cs="Calibri"/>
          <w:color w:val="1F4E79"/>
        </w:rPr>
      </w:pPr>
    </w:p>
    <w:p w:rsidR="00B1126E" w:rsidRPr="003806B4" w:rsidRDefault="00B1126E" w:rsidP="00C76B6C">
      <w:pPr>
        <w:ind w:left="284" w:right="273"/>
        <w:rPr>
          <w:rFonts w:asciiTheme="majorHAnsi" w:hAnsiTheme="majorHAnsi" w:cstheme="majorHAnsi"/>
          <w:b/>
          <w:i/>
          <w:color w:val="1F4E79"/>
          <w:u w:val="single"/>
        </w:rPr>
      </w:pPr>
      <w:r w:rsidRPr="003806B4">
        <w:rPr>
          <w:rFonts w:asciiTheme="majorHAnsi" w:hAnsiTheme="majorHAnsi" w:cstheme="majorHAnsi"/>
          <w:b/>
          <w:i/>
          <w:color w:val="1F4E79"/>
          <w:u w:val="single"/>
        </w:rPr>
        <w:t>Nous vous remercions de bien vouloir trouver ci-dessous, le programme prévisionnel.</w:t>
      </w:r>
    </w:p>
    <w:p w:rsidR="003C6D08" w:rsidRPr="003434A6" w:rsidRDefault="003C6D08" w:rsidP="000B3842">
      <w:pPr>
        <w:ind w:left="284" w:right="273"/>
        <w:rPr>
          <w:rFonts w:asciiTheme="majorHAnsi" w:hAnsiTheme="majorHAnsi" w:cstheme="majorHAnsi"/>
          <w:b/>
          <w:color w:val="1F4E79"/>
        </w:rPr>
      </w:pPr>
    </w:p>
    <w:p w:rsidR="000B3842" w:rsidRDefault="000B3842" w:rsidP="000B3842">
      <w:pPr>
        <w:ind w:left="284" w:right="273"/>
        <w:jc w:val="center"/>
        <w:rPr>
          <w:rFonts w:asciiTheme="majorHAnsi" w:hAnsiTheme="majorHAnsi" w:cstheme="majorHAnsi"/>
          <w:b/>
          <w:color w:val="1F4E79"/>
          <w:u w:val="single"/>
        </w:rPr>
      </w:pPr>
    </w:p>
    <w:p w:rsidR="000B3842" w:rsidRDefault="000B3842" w:rsidP="000B3842">
      <w:pPr>
        <w:ind w:left="284" w:right="273"/>
        <w:jc w:val="center"/>
        <w:rPr>
          <w:rFonts w:asciiTheme="majorHAnsi" w:hAnsiTheme="majorHAnsi" w:cstheme="majorHAnsi"/>
          <w:b/>
          <w:color w:val="1F4E79"/>
          <w:u w:val="single"/>
        </w:rPr>
      </w:pPr>
    </w:p>
    <w:p w:rsidR="000B3842" w:rsidRDefault="000B3842" w:rsidP="000B3842">
      <w:pPr>
        <w:ind w:left="284" w:right="273"/>
        <w:jc w:val="center"/>
        <w:rPr>
          <w:rFonts w:asciiTheme="majorHAnsi" w:hAnsiTheme="majorHAnsi" w:cstheme="majorHAnsi"/>
          <w:b/>
          <w:color w:val="1F4E79"/>
          <w:u w:val="single"/>
        </w:rPr>
      </w:pPr>
    </w:p>
    <w:p w:rsidR="000B3842" w:rsidRDefault="000B3842" w:rsidP="000B3842">
      <w:pPr>
        <w:ind w:left="284" w:right="273"/>
        <w:jc w:val="center"/>
        <w:rPr>
          <w:rFonts w:asciiTheme="majorHAnsi" w:hAnsiTheme="majorHAnsi" w:cstheme="majorHAnsi"/>
          <w:b/>
          <w:color w:val="1F4E79"/>
          <w:u w:val="single"/>
        </w:rPr>
      </w:pPr>
    </w:p>
    <w:p w:rsidR="000B3842" w:rsidRDefault="000B3842" w:rsidP="000B3842">
      <w:pPr>
        <w:ind w:left="284" w:right="273"/>
        <w:jc w:val="center"/>
        <w:rPr>
          <w:rFonts w:asciiTheme="majorHAnsi" w:hAnsiTheme="majorHAnsi" w:cstheme="majorHAnsi"/>
          <w:b/>
          <w:color w:val="1F4E79"/>
          <w:u w:val="single"/>
        </w:rPr>
      </w:pPr>
    </w:p>
    <w:p w:rsidR="000B3842" w:rsidRDefault="000B3842" w:rsidP="000B3842">
      <w:pPr>
        <w:ind w:left="284" w:right="273"/>
        <w:jc w:val="center"/>
        <w:rPr>
          <w:rFonts w:asciiTheme="majorHAnsi" w:hAnsiTheme="majorHAnsi" w:cstheme="majorHAnsi"/>
          <w:b/>
          <w:color w:val="1F4E79"/>
          <w:u w:val="single"/>
        </w:rPr>
      </w:pPr>
    </w:p>
    <w:p w:rsidR="000B3842" w:rsidRDefault="000B3842" w:rsidP="003806B4">
      <w:pPr>
        <w:ind w:right="273"/>
        <w:rPr>
          <w:rFonts w:asciiTheme="majorHAnsi" w:hAnsiTheme="majorHAnsi" w:cstheme="majorHAnsi"/>
          <w:b/>
          <w:color w:val="1F4E79"/>
          <w:u w:val="single"/>
        </w:rPr>
      </w:pPr>
    </w:p>
    <w:p w:rsidR="000B3842" w:rsidRDefault="000B3842" w:rsidP="000B3842">
      <w:pPr>
        <w:ind w:left="284" w:right="273"/>
        <w:rPr>
          <w:rFonts w:asciiTheme="majorHAnsi" w:hAnsiTheme="majorHAnsi" w:cstheme="majorHAnsi"/>
          <w:b/>
          <w:color w:val="1F4E79"/>
          <w:u w:val="single"/>
        </w:rPr>
      </w:pPr>
      <w:r w:rsidRPr="000B3842">
        <w:rPr>
          <w:rFonts w:ascii="Calibri" w:eastAsia="Calibri" w:hAnsi="Calibri" w:cs="Calibri"/>
          <w:noProof/>
          <w:color w:val="1F497D"/>
          <w:lang w:eastAsia="fr-FR"/>
        </w:rPr>
        <w:drawing>
          <wp:inline distT="0" distB="0" distL="0" distR="0" wp14:anchorId="3A66B4F8" wp14:editId="11396CE2">
            <wp:extent cx="1752600" cy="923925"/>
            <wp:effectExtent l="0" t="0" r="0" b="9525"/>
            <wp:docPr id="6" name="Image 6" descr="Identité AMF v2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dentité AMF v2 (2)"/>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52600" cy="923925"/>
                    </a:xfrm>
                    <a:prstGeom prst="rect">
                      <a:avLst/>
                    </a:prstGeom>
                    <a:noFill/>
                    <a:ln>
                      <a:noFill/>
                    </a:ln>
                  </pic:spPr>
                </pic:pic>
              </a:graphicData>
            </a:graphic>
          </wp:inline>
        </w:drawing>
      </w:r>
      <w:r w:rsidRPr="000B3842">
        <w:rPr>
          <w:rFonts w:asciiTheme="majorHAnsi" w:hAnsiTheme="majorHAnsi" w:cstheme="majorHAnsi"/>
          <w:b/>
          <w:color w:val="1F4E79"/>
        </w:rPr>
        <w:t xml:space="preserve">  </w:t>
      </w:r>
      <w:r w:rsidRPr="000B3842">
        <w:rPr>
          <w:rFonts w:asciiTheme="majorHAnsi" w:hAnsiTheme="majorHAnsi" w:cstheme="majorHAnsi"/>
          <w:b/>
          <w:color w:val="1F4E79"/>
        </w:rPr>
        <w:tab/>
      </w:r>
      <w:r w:rsidRPr="000B3842">
        <w:rPr>
          <w:rFonts w:asciiTheme="majorHAnsi" w:hAnsiTheme="majorHAnsi" w:cstheme="majorHAnsi"/>
          <w:b/>
          <w:color w:val="1F4E79"/>
        </w:rPr>
        <w:tab/>
      </w:r>
      <w:r w:rsidRPr="000B3842">
        <w:rPr>
          <w:rFonts w:asciiTheme="majorHAnsi" w:hAnsiTheme="majorHAnsi" w:cstheme="majorHAnsi"/>
          <w:b/>
          <w:color w:val="1F4E79"/>
        </w:rPr>
        <w:tab/>
      </w:r>
      <w:r w:rsidRPr="000B3842">
        <w:rPr>
          <w:rFonts w:asciiTheme="majorHAnsi" w:hAnsiTheme="majorHAnsi" w:cstheme="majorHAnsi"/>
          <w:b/>
          <w:color w:val="1F4E79"/>
        </w:rPr>
        <w:tab/>
      </w:r>
      <w:r w:rsidRPr="000B3842">
        <w:rPr>
          <w:rFonts w:asciiTheme="majorHAnsi" w:hAnsiTheme="majorHAnsi" w:cstheme="majorHAnsi"/>
          <w:b/>
          <w:color w:val="1F4E79"/>
        </w:rPr>
        <w:tab/>
      </w:r>
      <w:r w:rsidRPr="000B3842">
        <w:rPr>
          <w:rFonts w:asciiTheme="majorHAnsi" w:hAnsiTheme="majorHAnsi" w:cstheme="majorHAnsi"/>
          <w:b/>
          <w:color w:val="1F4E79"/>
        </w:rPr>
        <w:tab/>
      </w:r>
      <w:r w:rsidRPr="000B3842">
        <w:rPr>
          <w:rFonts w:asciiTheme="majorHAnsi" w:hAnsiTheme="majorHAnsi" w:cstheme="majorHAnsi"/>
          <w:b/>
          <w:color w:val="1F4E79"/>
        </w:rPr>
        <w:tab/>
      </w:r>
      <w:r w:rsidRPr="00765A2F">
        <w:rPr>
          <w:rFonts w:ascii="Calibri" w:eastAsia="Calibri" w:hAnsi="Calibri" w:cs="Calibri"/>
          <w:noProof/>
          <w:color w:val="1F497D"/>
          <w:lang w:eastAsia="fr-FR"/>
        </w:rPr>
        <w:drawing>
          <wp:inline distT="0" distB="0" distL="0" distR="0" wp14:anchorId="3D28A8A7" wp14:editId="5BDAD82C">
            <wp:extent cx="962025" cy="1114425"/>
            <wp:effectExtent l="0" t="0" r="9525" b="9525"/>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62025" cy="1114425"/>
                    </a:xfrm>
                    <a:prstGeom prst="rect">
                      <a:avLst/>
                    </a:prstGeom>
                    <a:noFill/>
                    <a:ln>
                      <a:noFill/>
                    </a:ln>
                  </pic:spPr>
                </pic:pic>
              </a:graphicData>
            </a:graphic>
          </wp:inline>
        </w:drawing>
      </w:r>
    </w:p>
    <w:p w:rsidR="00F16D64" w:rsidRDefault="00F16D64" w:rsidP="000B3842">
      <w:pPr>
        <w:ind w:left="284" w:right="273"/>
        <w:jc w:val="center"/>
        <w:rPr>
          <w:rFonts w:asciiTheme="majorHAnsi" w:hAnsiTheme="majorHAnsi" w:cstheme="majorHAnsi"/>
          <w:b/>
          <w:color w:val="1F4E79"/>
          <w:sz w:val="28"/>
          <w:szCs w:val="28"/>
          <w:u w:val="single"/>
        </w:rPr>
      </w:pPr>
    </w:p>
    <w:p w:rsidR="00F16D64" w:rsidRPr="000B3842" w:rsidRDefault="00F16D64" w:rsidP="000B3842">
      <w:pPr>
        <w:ind w:left="284" w:right="273"/>
        <w:jc w:val="center"/>
        <w:rPr>
          <w:rFonts w:asciiTheme="majorHAnsi" w:hAnsiTheme="majorHAnsi" w:cstheme="majorHAnsi"/>
          <w:b/>
          <w:color w:val="1F4E79"/>
          <w:sz w:val="28"/>
          <w:szCs w:val="28"/>
          <w:u w:val="single"/>
        </w:rPr>
      </w:pPr>
    </w:p>
    <w:p w:rsidR="000B3842" w:rsidRDefault="000B3842" w:rsidP="00B609D7">
      <w:pPr>
        <w:pBdr>
          <w:top w:val="single" w:sz="4" w:space="1" w:color="auto"/>
          <w:left w:val="single" w:sz="4" w:space="4" w:color="auto"/>
          <w:bottom w:val="single" w:sz="4" w:space="1" w:color="auto"/>
          <w:right w:val="single" w:sz="4" w:space="4" w:color="auto"/>
        </w:pBdr>
        <w:spacing w:after="0" w:line="240" w:lineRule="auto"/>
        <w:ind w:left="284"/>
        <w:jc w:val="center"/>
        <w:rPr>
          <w:rFonts w:eastAsia="Calibri" w:cstheme="minorHAnsi"/>
          <w:color w:val="1F4E79"/>
          <w:sz w:val="26"/>
          <w:szCs w:val="26"/>
        </w:rPr>
      </w:pPr>
      <w:r w:rsidRPr="000B3842">
        <w:rPr>
          <w:rFonts w:eastAsia="Calibri" w:cstheme="minorHAnsi"/>
          <w:b/>
          <w:bCs/>
          <w:color w:val="1F4E79"/>
          <w:sz w:val="26"/>
          <w:szCs w:val="26"/>
        </w:rPr>
        <w:t>« Collectivités locales : comment agir contre la pollution lumineuse »</w:t>
      </w:r>
    </w:p>
    <w:p w:rsidR="000B3842" w:rsidRPr="000B3842" w:rsidRDefault="000B3842" w:rsidP="000B3842">
      <w:pPr>
        <w:spacing w:before="240" w:after="0" w:line="240" w:lineRule="auto"/>
        <w:ind w:left="284"/>
        <w:jc w:val="center"/>
        <w:rPr>
          <w:rFonts w:eastAsia="Calibri" w:cstheme="minorHAnsi"/>
          <w:color w:val="1F4E79"/>
          <w:sz w:val="26"/>
          <w:szCs w:val="26"/>
        </w:rPr>
      </w:pPr>
      <w:r w:rsidRPr="000B3842">
        <w:rPr>
          <w:rFonts w:eastAsia="Calibri" w:cstheme="minorHAnsi"/>
          <w:b/>
          <w:bCs/>
          <w:color w:val="1F4E79"/>
          <w:sz w:val="26"/>
          <w:szCs w:val="26"/>
        </w:rPr>
        <w:t>Mardi 12 février 2019 de 10h00 à 16h30</w:t>
      </w:r>
    </w:p>
    <w:p w:rsidR="000B3842" w:rsidRPr="000B3842" w:rsidRDefault="000B3842" w:rsidP="000B3842">
      <w:pPr>
        <w:spacing w:after="0" w:line="240" w:lineRule="auto"/>
        <w:ind w:left="284"/>
        <w:jc w:val="center"/>
        <w:rPr>
          <w:rFonts w:eastAsia="Calibri" w:cstheme="minorHAnsi"/>
          <w:color w:val="1F497D"/>
          <w:sz w:val="24"/>
          <w:szCs w:val="24"/>
        </w:rPr>
      </w:pPr>
      <w:r w:rsidRPr="000B3842">
        <w:rPr>
          <w:rFonts w:eastAsia="Calibri" w:cstheme="minorHAnsi"/>
          <w:color w:val="1F4E79"/>
          <w:sz w:val="24"/>
          <w:szCs w:val="24"/>
        </w:rPr>
        <w:t>AMF – 41, quai d’Orsay – Paris 7</w:t>
      </w:r>
      <w:r w:rsidRPr="000B3842">
        <w:rPr>
          <w:rFonts w:eastAsia="Calibri" w:cstheme="minorHAnsi"/>
          <w:color w:val="1F4E79"/>
          <w:sz w:val="24"/>
          <w:szCs w:val="24"/>
          <w:vertAlign w:val="superscript"/>
        </w:rPr>
        <w:t>ème</w:t>
      </w:r>
      <w:r w:rsidRPr="000B3842">
        <w:rPr>
          <w:rFonts w:eastAsia="Calibri" w:cstheme="minorHAnsi"/>
          <w:color w:val="1F497D"/>
          <w:sz w:val="24"/>
          <w:szCs w:val="24"/>
        </w:rPr>
        <w:t xml:space="preserve"> (métro Invalides)</w:t>
      </w:r>
    </w:p>
    <w:p w:rsidR="000B3842" w:rsidRDefault="000B3842" w:rsidP="000B3842">
      <w:pPr>
        <w:ind w:left="284" w:right="273"/>
        <w:jc w:val="center"/>
        <w:rPr>
          <w:rFonts w:cstheme="minorHAnsi"/>
          <w:b/>
          <w:color w:val="1F4E79"/>
          <w:sz w:val="24"/>
          <w:szCs w:val="24"/>
          <w:u w:val="single"/>
        </w:rPr>
      </w:pPr>
    </w:p>
    <w:p w:rsidR="00F16D64" w:rsidRPr="000B3842" w:rsidRDefault="00B609D7" w:rsidP="00B609D7">
      <w:pPr>
        <w:ind w:left="284" w:right="273"/>
        <w:rPr>
          <w:rFonts w:cstheme="minorHAnsi"/>
          <w:b/>
          <w:color w:val="1F4E79"/>
          <w:sz w:val="24"/>
          <w:szCs w:val="24"/>
          <w:u w:val="single"/>
        </w:rPr>
      </w:pPr>
      <w:r>
        <w:rPr>
          <w:rFonts w:cstheme="minorHAnsi"/>
          <w:b/>
          <w:color w:val="1F4E79"/>
          <w:sz w:val="24"/>
          <w:szCs w:val="24"/>
          <w:u w:val="single"/>
        </w:rPr>
        <w:t>PROGRAMME</w:t>
      </w:r>
    </w:p>
    <w:p w:rsidR="00C76B6C" w:rsidRPr="000B3842" w:rsidRDefault="003C6D08" w:rsidP="00C76B6C">
      <w:pPr>
        <w:spacing w:after="0"/>
        <w:ind w:left="284" w:right="273"/>
        <w:rPr>
          <w:rFonts w:cstheme="minorHAnsi"/>
          <w:b/>
          <w:color w:val="1F4E79"/>
          <w:sz w:val="24"/>
          <w:szCs w:val="24"/>
        </w:rPr>
      </w:pPr>
      <w:r w:rsidRPr="000B3842">
        <w:rPr>
          <w:rFonts w:cstheme="minorHAnsi"/>
          <w:b/>
          <w:color w:val="1F4E79"/>
          <w:sz w:val="24"/>
          <w:szCs w:val="24"/>
        </w:rPr>
        <w:t>9h15 </w:t>
      </w:r>
    </w:p>
    <w:p w:rsidR="003C6D08" w:rsidRPr="000B3842" w:rsidRDefault="003C6D08" w:rsidP="00C76B6C">
      <w:pPr>
        <w:pStyle w:val="Paragraphedeliste"/>
        <w:numPr>
          <w:ilvl w:val="0"/>
          <w:numId w:val="5"/>
        </w:numPr>
        <w:ind w:right="273"/>
        <w:rPr>
          <w:rFonts w:cstheme="minorHAnsi"/>
          <w:color w:val="1F4E79"/>
        </w:rPr>
      </w:pPr>
      <w:r w:rsidRPr="000B3842">
        <w:rPr>
          <w:rFonts w:cstheme="minorHAnsi"/>
          <w:b/>
          <w:color w:val="1F4E79"/>
        </w:rPr>
        <w:t>Accueil des participants</w:t>
      </w:r>
      <w:r w:rsidRPr="000B3842">
        <w:rPr>
          <w:rFonts w:cstheme="minorHAnsi"/>
          <w:color w:val="1F4E79"/>
        </w:rPr>
        <w:t xml:space="preserve"> – Café</w:t>
      </w:r>
    </w:p>
    <w:p w:rsidR="003C6D08" w:rsidRPr="000B3842" w:rsidRDefault="003C6D08" w:rsidP="00C76B6C">
      <w:pPr>
        <w:pStyle w:val="Paragraphedeliste"/>
        <w:ind w:left="1004" w:right="273"/>
        <w:rPr>
          <w:rFonts w:cstheme="minorHAnsi"/>
          <w:color w:val="1F4E79"/>
        </w:rPr>
      </w:pPr>
    </w:p>
    <w:p w:rsidR="00C76B6C" w:rsidRPr="000B3842" w:rsidRDefault="003C6D08" w:rsidP="00C76B6C">
      <w:pPr>
        <w:ind w:left="284" w:right="273"/>
        <w:rPr>
          <w:rFonts w:cstheme="minorHAnsi"/>
          <w:b/>
          <w:color w:val="1F4E79"/>
          <w:sz w:val="24"/>
          <w:szCs w:val="24"/>
        </w:rPr>
      </w:pPr>
      <w:r w:rsidRPr="000B3842">
        <w:rPr>
          <w:rFonts w:cstheme="minorHAnsi"/>
          <w:b/>
          <w:color w:val="1F4E79"/>
          <w:sz w:val="24"/>
          <w:szCs w:val="24"/>
        </w:rPr>
        <w:t>10h00</w:t>
      </w:r>
    </w:p>
    <w:p w:rsidR="003C6D08" w:rsidRPr="000B3842" w:rsidRDefault="003C6D08" w:rsidP="00C76B6C">
      <w:pPr>
        <w:pStyle w:val="Paragraphedeliste"/>
        <w:numPr>
          <w:ilvl w:val="0"/>
          <w:numId w:val="5"/>
        </w:numPr>
        <w:ind w:right="273"/>
        <w:rPr>
          <w:rFonts w:cstheme="minorHAnsi"/>
          <w:b/>
          <w:color w:val="1F4E79"/>
        </w:rPr>
      </w:pPr>
      <w:r w:rsidRPr="000B3842">
        <w:rPr>
          <w:rFonts w:cstheme="minorHAnsi"/>
          <w:b/>
          <w:color w:val="1F4E79"/>
        </w:rPr>
        <w:t>Ouverture</w:t>
      </w:r>
      <w:r w:rsidRPr="000B3842">
        <w:rPr>
          <w:rFonts w:cstheme="minorHAnsi"/>
          <w:color w:val="1F4E79"/>
        </w:rPr>
        <w:t xml:space="preserve"> faite par </w:t>
      </w:r>
      <w:r w:rsidRPr="000B3842">
        <w:rPr>
          <w:rFonts w:cstheme="minorHAnsi"/>
          <w:b/>
          <w:color w:val="1F4E79"/>
        </w:rPr>
        <w:t>Monsieur Michael Weber</w:t>
      </w:r>
      <w:r w:rsidR="003D5A13">
        <w:rPr>
          <w:rFonts w:cstheme="minorHAnsi"/>
          <w:color w:val="1F4E79"/>
        </w:rPr>
        <w:t>,</w:t>
      </w:r>
      <w:r w:rsidRPr="000B3842">
        <w:rPr>
          <w:rFonts w:cstheme="minorHAnsi"/>
          <w:color w:val="1F4E79"/>
        </w:rPr>
        <w:t xml:space="preserve"> président de la FPNRF,</w:t>
      </w:r>
      <w:r w:rsidR="003D5A13">
        <w:rPr>
          <w:rFonts w:cstheme="minorHAnsi"/>
          <w:color w:val="1F4E79"/>
        </w:rPr>
        <w:t xml:space="preserve"> président du Parc naturel régional des Vosges du Nord, </w:t>
      </w:r>
      <w:r w:rsidRPr="000B3842">
        <w:rPr>
          <w:rFonts w:cstheme="minorHAnsi"/>
          <w:color w:val="1F4E79"/>
        </w:rPr>
        <w:t xml:space="preserve">maire de </w:t>
      </w:r>
      <w:proofErr w:type="spellStart"/>
      <w:r w:rsidRPr="000B3842">
        <w:rPr>
          <w:rFonts w:cstheme="minorHAnsi"/>
          <w:color w:val="1F4E79"/>
        </w:rPr>
        <w:t>Wœlfling</w:t>
      </w:r>
      <w:proofErr w:type="spellEnd"/>
      <w:r w:rsidRPr="000B3842">
        <w:rPr>
          <w:rFonts w:cstheme="minorHAnsi"/>
          <w:color w:val="1F4E79"/>
        </w:rPr>
        <w:t>-lès-Sarreguemines (57) et maire référent sur les questions liées à l’énergie</w:t>
      </w:r>
      <w:r w:rsidR="00CE72E3" w:rsidRPr="00CE72E3">
        <w:rPr>
          <w:rFonts w:cstheme="minorHAnsi"/>
          <w:color w:val="1F4E79"/>
        </w:rPr>
        <w:t xml:space="preserve"> </w:t>
      </w:r>
      <w:r w:rsidR="00CE72E3" w:rsidRPr="000B3842">
        <w:rPr>
          <w:rFonts w:cstheme="minorHAnsi"/>
          <w:color w:val="1F4E79"/>
        </w:rPr>
        <w:t>à l’AMF</w:t>
      </w:r>
      <w:r w:rsidRPr="000B3842">
        <w:rPr>
          <w:rFonts w:cstheme="minorHAnsi"/>
          <w:color w:val="1F4E79"/>
        </w:rPr>
        <w:t>.</w:t>
      </w:r>
    </w:p>
    <w:p w:rsidR="003C6D08" w:rsidRPr="000B3842" w:rsidRDefault="003C6D08" w:rsidP="00C76B6C">
      <w:pPr>
        <w:pStyle w:val="Paragraphedeliste"/>
        <w:ind w:left="1004"/>
        <w:rPr>
          <w:rFonts w:cstheme="minorHAnsi"/>
          <w:color w:val="1F4E79"/>
        </w:rPr>
      </w:pPr>
    </w:p>
    <w:p w:rsidR="003C6D08" w:rsidRPr="000B3842" w:rsidRDefault="003C6D08" w:rsidP="00C76B6C">
      <w:pPr>
        <w:spacing w:after="0"/>
        <w:ind w:left="284" w:right="273"/>
        <w:rPr>
          <w:rFonts w:cstheme="minorHAnsi"/>
          <w:b/>
          <w:color w:val="1F4E79"/>
          <w:sz w:val="24"/>
          <w:szCs w:val="24"/>
        </w:rPr>
      </w:pPr>
      <w:r w:rsidRPr="000B3842">
        <w:rPr>
          <w:rFonts w:cstheme="minorHAnsi"/>
          <w:b/>
          <w:color w:val="1F4E79"/>
          <w:sz w:val="24"/>
          <w:szCs w:val="24"/>
        </w:rPr>
        <w:t>10h15 à 10h30</w:t>
      </w:r>
    </w:p>
    <w:p w:rsidR="00C76B6C" w:rsidRPr="000B3842" w:rsidRDefault="00C76B6C" w:rsidP="00C76B6C">
      <w:pPr>
        <w:spacing w:after="0"/>
        <w:ind w:left="284" w:right="273"/>
        <w:rPr>
          <w:rFonts w:cstheme="minorHAnsi"/>
          <w:b/>
          <w:color w:val="1F4E79"/>
          <w:sz w:val="24"/>
          <w:szCs w:val="24"/>
        </w:rPr>
      </w:pPr>
    </w:p>
    <w:p w:rsidR="003C6D08" w:rsidRPr="000B3842" w:rsidRDefault="003C6D08" w:rsidP="00C76B6C">
      <w:pPr>
        <w:pStyle w:val="Paragraphedeliste"/>
        <w:numPr>
          <w:ilvl w:val="0"/>
          <w:numId w:val="5"/>
        </w:numPr>
        <w:ind w:right="273"/>
        <w:rPr>
          <w:rFonts w:cstheme="minorHAnsi"/>
          <w:b/>
          <w:i/>
          <w:color w:val="1F4E79"/>
        </w:rPr>
      </w:pPr>
      <w:r w:rsidRPr="000B3842">
        <w:rPr>
          <w:rFonts w:cstheme="minorHAnsi"/>
          <w:b/>
          <w:color w:val="1F4E79"/>
        </w:rPr>
        <w:t>1</w:t>
      </w:r>
      <w:r w:rsidRPr="000B3842">
        <w:rPr>
          <w:rFonts w:cstheme="minorHAnsi"/>
          <w:b/>
          <w:color w:val="1F4E79"/>
          <w:vertAlign w:val="superscript"/>
        </w:rPr>
        <w:t>ère</w:t>
      </w:r>
      <w:r w:rsidRPr="000B3842">
        <w:rPr>
          <w:rFonts w:cstheme="minorHAnsi"/>
          <w:b/>
          <w:color w:val="1F4E79"/>
        </w:rPr>
        <w:t xml:space="preserve"> séquence</w:t>
      </w:r>
      <w:r w:rsidRPr="000B3842">
        <w:rPr>
          <w:rFonts w:cstheme="minorHAnsi"/>
          <w:color w:val="1F4E79"/>
        </w:rPr>
        <w:t xml:space="preserve"> : </w:t>
      </w:r>
      <w:r w:rsidRPr="000B3842">
        <w:rPr>
          <w:rFonts w:cstheme="minorHAnsi"/>
          <w:b/>
          <w:i/>
          <w:color w:val="1F4E79"/>
        </w:rPr>
        <w:t>Un cadre réglementaire récemment renouvelé</w:t>
      </w:r>
    </w:p>
    <w:p w:rsidR="00C76B6C" w:rsidRDefault="00C76B6C" w:rsidP="00C76B6C">
      <w:pPr>
        <w:spacing w:after="0"/>
        <w:ind w:left="993"/>
        <w:rPr>
          <w:rFonts w:cstheme="minorHAnsi"/>
          <w:color w:val="1F4E79"/>
          <w:sz w:val="24"/>
          <w:szCs w:val="24"/>
        </w:rPr>
      </w:pPr>
      <w:r w:rsidRPr="000B3842">
        <w:rPr>
          <w:rFonts w:cstheme="minorHAnsi"/>
          <w:color w:val="1F4E79"/>
          <w:sz w:val="24"/>
          <w:szCs w:val="24"/>
        </w:rPr>
        <w:t xml:space="preserve"> </w:t>
      </w:r>
      <w:r w:rsidR="003C6D08" w:rsidRPr="000B3842">
        <w:rPr>
          <w:rFonts w:cstheme="minorHAnsi"/>
          <w:color w:val="1F4E79"/>
          <w:sz w:val="24"/>
          <w:szCs w:val="24"/>
        </w:rPr>
        <w:t>Intervenant :</w:t>
      </w:r>
    </w:p>
    <w:p w:rsidR="00153317" w:rsidRPr="000B3842" w:rsidRDefault="00153317" w:rsidP="00C76B6C">
      <w:pPr>
        <w:spacing w:after="0"/>
        <w:ind w:left="993"/>
        <w:rPr>
          <w:rFonts w:cstheme="minorHAnsi"/>
          <w:color w:val="1F4E79"/>
          <w:sz w:val="24"/>
          <w:szCs w:val="24"/>
        </w:rPr>
      </w:pPr>
    </w:p>
    <w:p w:rsidR="003C6D08" w:rsidRPr="000B3842" w:rsidRDefault="00F94180" w:rsidP="00C76B6C">
      <w:pPr>
        <w:pStyle w:val="Paragraphedeliste"/>
        <w:numPr>
          <w:ilvl w:val="0"/>
          <w:numId w:val="7"/>
        </w:numPr>
        <w:rPr>
          <w:rFonts w:cstheme="minorHAnsi"/>
          <w:color w:val="1F4E79"/>
        </w:rPr>
      </w:pPr>
      <w:r w:rsidRPr="00F94180">
        <w:rPr>
          <w:rFonts w:cstheme="minorHAnsi"/>
          <w:b/>
          <w:color w:val="1F4E79"/>
        </w:rPr>
        <w:t xml:space="preserve">Madame Natalie </w:t>
      </w:r>
      <w:proofErr w:type="spellStart"/>
      <w:r w:rsidRPr="00F94180">
        <w:rPr>
          <w:rFonts w:cstheme="minorHAnsi"/>
          <w:b/>
          <w:color w:val="1F4E79"/>
        </w:rPr>
        <w:t>Commeau</w:t>
      </w:r>
      <w:proofErr w:type="spellEnd"/>
      <w:r>
        <w:rPr>
          <w:rFonts w:cstheme="minorHAnsi"/>
          <w:color w:val="1F4E79"/>
        </w:rPr>
        <w:t xml:space="preserve">, Chef de la mission Bruit et agent </w:t>
      </w:r>
      <w:proofErr w:type="gramStart"/>
      <w:r>
        <w:rPr>
          <w:rFonts w:cstheme="minorHAnsi"/>
          <w:color w:val="1F4E79"/>
        </w:rPr>
        <w:t>physique ,</w:t>
      </w:r>
      <w:proofErr w:type="gramEnd"/>
      <w:r>
        <w:rPr>
          <w:rFonts w:cstheme="minorHAnsi"/>
          <w:color w:val="1F4E79"/>
        </w:rPr>
        <w:t xml:space="preserve"> DGPR, MTES </w:t>
      </w:r>
      <w:r w:rsidR="00C76B6C" w:rsidRPr="000B3842">
        <w:rPr>
          <w:rFonts w:cstheme="minorHAnsi"/>
          <w:color w:val="1F4E79"/>
        </w:rPr>
        <w:t xml:space="preserve">: </w:t>
      </w:r>
      <w:r w:rsidR="003C6D08" w:rsidRPr="000B3842">
        <w:rPr>
          <w:rFonts w:cstheme="minorHAnsi"/>
          <w:color w:val="1F4E79"/>
        </w:rPr>
        <w:t>Présentation du cadre règlementaire et des enjeux po</w:t>
      </w:r>
      <w:r w:rsidR="00C76B6C" w:rsidRPr="000B3842">
        <w:rPr>
          <w:rFonts w:cstheme="minorHAnsi"/>
          <w:color w:val="1F4E79"/>
        </w:rPr>
        <w:t>ur l’</w:t>
      </w:r>
      <w:r w:rsidR="000142DA" w:rsidRPr="000B3842">
        <w:rPr>
          <w:rFonts w:cstheme="minorHAnsi"/>
          <w:color w:val="1F4E79"/>
        </w:rPr>
        <w:t>État</w:t>
      </w:r>
      <w:r w:rsidR="00C76B6C" w:rsidRPr="000B3842">
        <w:rPr>
          <w:rFonts w:cstheme="minorHAnsi"/>
          <w:color w:val="1F4E79"/>
        </w:rPr>
        <w:t xml:space="preserve"> et la place donnée</w:t>
      </w:r>
      <w:r w:rsidR="003C6D08" w:rsidRPr="000B3842">
        <w:rPr>
          <w:rFonts w:cstheme="minorHAnsi"/>
          <w:color w:val="1F4E79"/>
        </w:rPr>
        <w:t xml:space="preserve"> aux collectivités.</w:t>
      </w:r>
    </w:p>
    <w:p w:rsidR="00C76B6C" w:rsidRPr="000B3842" w:rsidRDefault="00C76B6C" w:rsidP="00C76B6C">
      <w:pPr>
        <w:spacing w:after="0"/>
        <w:ind w:left="993"/>
        <w:rPr>
          <w:rFonts w:cstheme="minorHAnsi"/>
          <w:color w:val="1F4E79"/>
          <w:sz w:val="24"/>
          <w:szCs w:val="24"/>
        </w:rPr>
      </w:pPr>
    </w:p>
    <w:p w:rsidR="00C76B6C" w:rsidRPr="000B3842" w:rsidRDefault="000142DA" w:rsidP="00C76B6C">
      <w:pPr>
        <w:spacing w:after="0"/>
        <w:ind w:left="993"/>
        <w:rPr>
          <w:rFonts w:cstheme="minorHAnsi"/>
          <w:color w:val="1F4E79"/>
          <w:sz w:val="24"/>
          <w:szCs w:val="24"/>
        </w:rPr>
      </w:pPr>
      <w:r w:rsidRPr="000B3842">
        <w:rPr>
          <w:rFonts w:cstheme="minorHAnsi"/>
          <w:color w:val="1F4E79"/>
          <w:sz w:val="24"/>
          <w:szCs w:val="24"/>
        </w:rPr>
        <w:t>Échanges</w:t>
      </w:r>
      <w:r w:rsidR="00C76B6C" w:rsidRPr="000B3842">
        <w:rPr>
          <w:rFonts w:cstheme="minorHAnsi"/>
          <w:color w:val="1F4E79"/>
          <w:sz w:val="24"/>
          <w:szCs w:val="24"/>
        </w:rPr>
        <w:t xml:space="preserve"> avec la salle.</w:t>
      </w:r>
    </w:p>
    <w:p w:rsidR="00C76B6C" w:rsidRPr="000B3842" w:rsidRDefault="00C76B6C" w:rsidP="00C76B6C">
      <w:pPr>
        <w:spacing w:after="0"/>
        <w:ind w:left="993"/>
        <w:rPr>
          <w:rFonts w:cstheme="minorHAnsi"/>
          <w:color w:val="1F4E79"/>
          <w:sz w:val="24"/>
          <w:szCs w:val="24"/>
        </w:rPr>
      </w:pPr>
    </w:p>
    <w:p w:rsidR="00C76B6C" w:rsidRPr="000B3842" w:rsidRDefault="00C76B6C" w:rsidP="00C76B6C">
      <w:pPr>
        <w:spacing w:after="0"/>
        <w:ind w:left="284" w:right="273"/>
        <w:rPr>
          <w:rFonts w:cstheme="minorHAnsi"/>
          <w:b/>
          <w:color w:val="1F4E79"/>
          <w:sz w:val="24"/>
          <w:szCs w:val="24"/>
        </w:rPr>
      </w:pPr>
      <w:r w:rsidRPr="000B3842">
        <w:rPr>
          <w:rFonts w:cstheme="minorHAnsi"/>
          <w:b/>
          <w:color w:val="1F4E79"/>
          <w:sz w:val="24"/>
          <w:szCs w:val="24"/>
        </w:rPr>
        <w:t>10h30 à 11h45</w:t>
      </w:r>
    </w:p>
    <w:p w:rsidR="00C76B6C" w:rsidRPr="000B3842" w:rsidRDefault="00C76B6C" w:rsidP="00C76B6C">
      <w:pPr>
        <w:spacing w:after="0"/>
        <w:ind w:left="284" w:right="273"/>
        <w:rPr>
          <w:rFonts w:cstheme="minorHAnsi"/>
          <w:b/>
          <w:color w:val="1F4E79"/>
          <w:sz w:val="24"/>
          <w:szCs w:val="24"/>
        </w:rPr>
      </w:pPr>
    </w:p>
    <w:p w:rsidR="00C76B6C" w:rsidRPr="000B3842" w:rsidRDefault="00C76B6C" w:rsidP="00C76B6C">
      <w:pPr>
        <w:pStyle w:val="Paragraphedeliste"/>
        <w:numPr>
          <w:ilvl w:val="0"/>
          <w:numId w:val="5"/>
        </w:numPr>
        <w:ind w:right="273"/>
        <w:rPr>
          <w:rFonts w:cstheme="minorHAnsi"/>
          <w:b/>
          <w:i/>
          <w:color w:val="1F4E79"/>
        </w:rPr>
      </w:pPr>
      <w:r w:rsidRPr="000B3842">
        <w:rPr>
          <w:rFonts w:cstheme="minorHAnsi"/>
          <w:b/>
          <w:color w:val="1F4E79"/>
        </w:rPr>
        <w:t>2</w:t>
      </w:r>
      <w:r w:rsidRPr="000B3842">
        <w:rPr>
          <w:rFonts w:cstheme="minorHAnsi"/>
          <w:b/>
          <w:color w:val="1F4E79"/>
          <w:vertAlign w:val="superscript"/>
        </w:rPr>
        <w:t>ère</w:t>
      </w:r>
      <w:r w:rsidRPr="000B3842">
        <w:rPr>
          <w:rFonts w:cstheme="minorHAnsi"/>
          <w:b/>
          <w:color w:val="1F4E79"/>
        </w:rPr>
        <w:t xml:space="preserve"> séquence</w:t>
      </w:r>
      <w:r w:rsidRPr="000B3842">
        <w:rPr>
          <w:rFonts w:cstheme="minorHAnsi"/>
          <w:color w:val="1F4E79"/>
        </w:rPr>
        <w:t xml:space="preserve"> : </w:t>
      </w:r>
      <w:r w:rsidRPr="000B3842">
        <w:rPr>
          <w:rFonts w:cstheme="minorHAnsi"/>
          <w:b/>
          <w:i/>
          <w:color w:val="1F4E79"/>
        </w:rPr>
        <w:t>Les outils de maîtrise de la pollution lumineuse</w:t>
      </w:r>
    </w:p>
    <w:p w:rsidR="00C76B6C" w:rsidRPr="000B3842" w:rsidRDefault="00C76B6C" w:rsidP="00C76B6C">
      <w:pPr>
        <w:pStyle w:val="Paragraphedeliste"/>
        <w:ind w:left="1004" w:right="273"/>
        <w:rPr>
          <w:rFonts w:cstheme="minorHAnsi"/>
          <w:b/>
          <w:i/>
          <w:color w:val="1F4E79"/>
        </w:rPr>
      </w:pPr>
    </w:p>
    <w:p w:rsidR="00C76B6C" w:rsidRPr="000B3842" w:rsidRDefault="00C76B6C" w:rsidP="00C76B6C">
      <w:pPr>
        <w:ind w:left="993"/>
        <w:rPr>
          <w:rFonts w:cstheme="minorHAnsi"/>
          <w:color w:val="1F4E79"/>
          <w:sz w:val="24"/>
          <w:szCs w:val="24"/>
        </w:rPr>
      </w:pPr>
      <w:r w:rsidRPr="000B3842">
        <w:rPr>
          <w:rFonts w:cstheme="minorHAnsi"/>
          <w:color w:val="1F4E79"/>
          <w:sz w:val="24"/>
          <w:szCs w:val="24"/>
        </w:rPr>
        <w:t xml:space="preserve">Intervenants : </w:t>
      </w:r>
    </w:p>
    <w:p w:rsidR="00C76B6C" w:rsidRPr="000B3842" w:rsidRDefault="007458FD" w:rsidP="00C76B6C">
      <w:pPr>
        <w:pStyle w:val="Paragraphedeliste"/>
        <w:numPr>
          <w:ilvl w:val="0"/>
          <w:numId w:val="6"/>
        </w:numPr>
        <w:rPr>
          <w:rFonts w:cstheme="minorHAnsi"/>
          <w:color w:val="1F4E79"/>
        </w:rPr>
      </w:pPr>
      <w:r w:rsidRPr="007458FD">
        <w:rPr>
          <w:rFonts w:cstheme="minorHAnsi"/>
          <w:b/>
          <w:color w:val="1F4E79"/>
        </w:rPr>
        <w:t xml:space="preserve">Monsieur </w:t>
      </w:r>
      <w:r w:rsidR="00904193" w:rsidRPr="007458FD">
        <w:rPr>
          <w:rFonts w:cstheme="minorHAnsi"/>
          <w:b/>
          <w:color w:val="1F4E79"/>
        </w:rPr>
        <w:t>Alexis Gell</w:t>
      </w:r>
      <w:r w:rsidRPr="007458FD">
        <w:rPr>
          <w:rFonts w:cstheme="minorHAnsi"/>
          <w:b/>
          <w:color w:val="1F4E79"/>
        </w:rPr>
        <w:t>é</w:t>
      </w:r>
      <w:r>
        <w:rPr>
          <w:rFonts w:cstheme="minorHAnsi"/>
          <w:color w:val="1F4E79"/>
        </w:rPr>
        <w:t>, chef du service développement des réseaux d’énergie et éclairage public</w:t>
      </w:r>
      <w:r w:rsidR="00C76B6C" w:rsidRPr="000B3842">
        <w:rPr>
          <w:rFonts w:cstheme="minorHAnsi"/>
          <w:color w:val="1F4E79"/>
        </w:rPr>
        <w:t xml:space="preserve"> </w:t>
      </w:r>
      <w:r>
        <w:rPr>
          <w:rFonts w:cstheme="minorHAnsi"/>
          <w:color w:val="1F4E79"/>
        </w:rPr>
        <w:t>à la FNCCR</w:t>
      </w:r>
      <w:r w:rsidR="00C76B6C" w:rsidRPr="000B3842">
        <w:rPr>
          <w:rFonts w:cstheme="minorHAnsi"/>
          <w:color w:val="1F4E79"/>
        </w:rPr>
        <w:t> : Les syndicats et l’évolution de la pratique de l’éclairage public</w:t>
      </w:r>
      <w:r w:rsidR="00F16D64">
        <w:rPr>
          <w:rFonts w:cstheme="minorHAnsi"/>
          <w:color w:val="1F4E79"/>
        </w:rPr>
        <w:t>.</w:t>
      </w:r>
    </w:p>
    <w:p w:rsidR="00C76B6C" w:rsidRPr="00EA5EDD" w:rsidRDefault="00EA5EDD" w:rsidP="00EA5EDD">
      <w:pPr>
        <w:pStyle w:val="Paragraphedeliste"/>
        <w:numPr>
          <w:ilvl w:val="0"/>
          <w:numId w:val="6"/>
        </w:numPr>
        <w:rPr>
          <w:rFonts w:cstheme="minorHAnsi"/>
          <w:color w:val="1F4E79"/>
        </w:rPr>
      </w:pPr>
      <w:r w:rsidRPr="00EA5EDD">
        <w:rPr>
          <w:rFonts w:cstheme="minorHAnsi"/>
          <w:b/>
          <w:color w:val="1F4E79"/>
        </w:rPr>
        <w:t>Monsieur Baptiste Blanchard</w:t>
      </w:r>
      <w:r w:rsidR="00187245" w:rsidRPr="00EA5EDD">
        <w:rPr>
          <w:rFonts w:cstheme="minorHAnsi"/>
          <w:color w:val="1F4E79"/>
        </w:rPr>
        <w:t xml:space="preserve">, </w:t>
      </w:r>
      <w:r w:rsidRPr="00EA5EDD">
        <w:rPr>
          <w:rFonts w:cstheme="minorHAnsi"/>
          <w:color w:val="1F4E79"/>
        </w:rPr>
        <w:t>DEB</w:t>
      </w:r>
      <w:r w:rsidR="00187245" w:rsidRPr="00EA5EDD">
        <w:rPr>
          <w:rFonts w:cstheme="minorHAnsi"/>
          <w:color w:val="1F4E79"/>
        </w:rPr>
        <w:t xml:space="preserve"> </w:t>
      </w:r>
      <w:proofErr w:type="gramStart"/>
      <w:r w:rsidR="00187245" w:rsidRPr="00EA5EDD">
        <w:rPr>
          <w:rFonts w:cstheme="minorHAnsi"/>
          <w:color w:val="1F4E79"/>
        </w:rPr>
        <w:t>MTES</w:t>
      </w:r>
      <w:r w:rsidR="00C76B6C" w:rsidRPr="00EA5EDD">
        <w:rPr>
          <w:rFonts w:cstheme="minorHAnsi"/>
          <w:color w:val="1F4E79"/>
        </w:rPr>
        <w:t>:</w:t>
      </w:r>
      <w:proofErr w:type="gramEnd"/>
      <w:r w:rsidR="00C76B6C" w:rsidRPr="00EA5EDD">
        <w:rPr>
          <w:rFonts w:cstheme="minorHAnsi"/>
          <w:color w:val="1F4E79"/>
        </w:rPr>
        <w:t xml:space="preserve"> </w:t>
      </w:r>
      <w:r w:rsidRPr="00EA5EDD">
        <w:rPr>
          <w:rFonts w:cstheme="minorHAnsi"/>
          <w:color w:val="1F4E79"/>
        </w:rPr>
        <w:t>l'accompagnement de l’État et les outils mobilisables par les collectivités</w:t>
      </w:r>
    </w:p>
    <w:p w:rsidR="00C76B6C" w:rsidRPr="000B3842" w:rsidRDefault="00C76B6C" w:rsidP="00C76B6C">
      <w:pPr>
        <w:pStyle w:val="Paragraphedeliste"/>
        <w:numPr>
          <w:ilvl w:val="0"/>
          <w:numId w:val="6"/>
        </w:numPr>
        <w:rPr>
          <w:rFonts w:cstheme="minorHAnsi"/>
          <w:color w:val="1F4E79"/>
        </w:rPr>
      </w:pPr>
      <w:r w:rsidRPr="000B3842">
        <w:rPr>
          <w:rFonts w:cstheme="minorHAnsi"/>
          <w:b/>
          <w:color w:val="1F4E79"/>
        </w:rPr>
        <w:t>Madame Anne-Marie Ducroux</w:t>
      </w:r>
      <w:r w:rsidRPr="000B3842">
        <w:rPr>
          <w:rFonts w:cstheme="minorHAnsi"/>
          <w:color w:val="1F4E79"/>
        </w:rPr>
        <w:t>, présidente</w:t>
      </w:r>
      <w:bookmarkStart w:id="0" w:name="_GoBack"/>
      <w:bookmarkEnd w:id="0"/>
      <w:r w:rsidRPr="000B3842">
        <w:rPr>
          <w:rFonts w:cstheme="minorHAnsi"/>
          <w:color w:val="1F4E79"/>
        </w:rPr>
        <w:t xml:space="preserve"> de l’ANPCEN </w:t>
      </w:r>
      <w:r w:rsidR="00453B20">
        <w:rPr>
          <w:rFonts w:cstheme="minorHAnsi"/>
          <w:color w:val="1F4E79"/>
        </w:rPr>
        <w:t xml:space="preserve"> </w:t>
      </w:r>
      <w:r w:rsidRPr="000B3842">
        <w:rPr>
          <w:rFonts w:cstheme="minorHAnsi"/>
          <w:color w:val="1F4E79"/>
        </w:rPr>
        <w:t xml:space="preserve"> sur les ou</w:t>
      </w:r>
      <w:r w:rsidR="00F16D64">
        <w:rPr>
          <w:rFonts w:cstheme="minorHAnsi"/>
          <w:color w:val="1F4E79"/>
        </w:rPr>
        <w:t>tils à disposition des communes.</w:t>
      </w:r>
    </w:p>
    <w:p w:rsidR="00C76B6C" w:rsidRPr="00B609D7" w:rsidRDefault="00C76B6C" w:rsidP="00B609D7">
      <w:pPr>
        <w:tabs>
          <w:tab w:val="left" w:pos="1365"/>
        </w:tabs>
        <w:rPr>
          <w:lang w:eastAsia="fr-FR"/>
        </w:rPr>
      </w:pPr>
    </w:p>
    <w:p w:rsidR="003C6D08" w:rsidRPr="000B3842" w:rsidRDefault="000142DA" w:rsidP="00C76B6C">
      <w:pPr>
        <w:spacing w:after="0"/>
        <w:ind w:left="993"/>
        <w:rPr>
          <w:rFonts w:cstheme="minorHAnsi"/>
          <w:color w:val="1F4E79"/>
          <w:sz w:val="24"/>
          <w:szCs w:val="24"/>
        </w:rPr>
      </w:pPr>
      <w:r w:rsidRPr="000B3842">
        <w:rPr>
          <w:rFonts w:cstheme="minorHAnsi"/>
          <w:color w:val="1F4E79"/>
          <w:sz w:val="24"/>
          <w:szCs w:val="24"/>
        </w:rPr>
        <w:lastRenderedPageBreak/>
        <w:t>Échange</w:t>
      </w:r>
      <w:r>
        <w:rPr>
          <w:rFonts w:cstheme="minorHAnsi"/>
          <w:color w:val="1F4E79"/>
          <w:sz w:val="24"/>
          <w:szCs w:val="24"/>
        </w:rPr>
        <w:t>s</w:t>
      </w:r>
      <w:r w:rsidR="00C76B6C" w:rsidRPr="000B3842">
        <w:rPr>
          <w:rFonts w:cstheme="minorHAnsi"/>
          <w:color w:val="1F4E79"/>
          <w:sz w:val="24"/>
          <w:szCs w:val="24"/>
        </w:rPr>
        <w:t xml:space="preserve"> avec la salle</w:t>
      </w:r>
      <w:r w:rsidR="00FC5CAA">
        <w:rPr>
          <w:rFonts w:cstheme="minorHAnsi"/>
          <w:color w:val="1F4E79"/>
          <w:sz w:val="24"/>
          <w:szCs w:val="24"/>
        </w:rPr>
        <w:t>.</w:t>
      </w:r>
    </w:p>
    <w:p w:rsidR="003C6D08" w:rsidRDefault="003C6D08" w:rsidP="003C6D08">
      <w:pPr>
        <w:pStyle w:val="Paragraphedeliste"/>
        <w:ind w:left="1004" w:right="273"/>
        <w:jc w:val="both"/>
        <w:rPr>
          <w:rFonts w:cstheme="minorHAnsi"/>
          <w:color w:val="1F4E79"/>
        </w:rPr>
      </w:pPr>
    </w:p>
    <w:p w:rsidR="00F16D64" w:rsidRPr="000142DA" w:rsidRDefault="00F16D64" w:rsidP="000142DA">
      <w:pPr>
        <w:ind w:right="273"/>
        <w:jc w:val="both"/>
        <w:rPr>
          <w:rFonts w:cstheme="minorHAnsi"/>
          <w:color w:val="1F4E79"/>
        </w:rPr>
      </w:pPr>
    </w:p>
    <w:p w:rsidR="00F16D64" w:rsidRPr="000B3842" w:rsidRDefault="00F16D64" w:rsidP="003C6D08">
      <w:pPr>
        <w:pStyle w:val="Paragraphedeliste"/>
        <w:ind w:left="1004" w:right="273"/>
        <w:jc w:val="both"/>
        <w:rPr>
          <w:rFonts w:cstheme="minorHAnsi"/>
          <w:color w:val="1F4E79"/>
        </w:rPr>
      </w:pPr>
    </w:p>
    <w:p w:rsidR="003434A6" w:rsidRPr="000B3842" w:rsidRDefault="00FC5CAA" w:rsidP="003434A6">
      <w:pPr>
        <w:spacing w:after="0"/>
        <w:ind w:left="284" w:right="273"/>
        <w:rPr>
          <w:rFonts w:cstheme="minorHAnsi"/>
          <w:b/>
          <w:color w:val="1F4E79"/>
          <w:sz w:val="24"/>
          <w:szCs w:val="24"/>
        </w:rPr>
      </w:pPr>
      <w:r>
        <w:rPr>
          <w:rFonts w:cstheme="minorHAnsi"/>
          <w:b/>
          <w:color w:val="1F4E79"/>
          <w:sz w:val="24"/>
          <w:szCs w:val="24"/>
        </w:rPr>
        <w:t>11h45 à 12h45</w:t>
      </w:r>
    </w:p>
    <w:p w:rsidR="003434A6" w:rsidRPr="000B3842" w:rsidRDefault="003434A6" w:rsidP="003434A6">
      <w:pPr>
        <w:spacing w:after="0"/>
        <w:ind w:left="284" w:right="273"/>
        <w:rPr>
          <w:rFonts w:cstheme="minorHAnsi"/>
          <w:b/>
          <w:color w:val="1F4E79"/>
          <w:sz w:val="24"/>
          <w:szCs w:val="24"/>
        </w:rPr>
      </w:pPr>
    </w:p>
    <w:p w:rsidR="003434A6" w:rsidRPr="000B3842" w:rsidRDefault="003434A6" w:rsidP="003434A6">
      <w:pPr>
        <w:pStyle w:val="Paragraphedeliste"/>
        <w:numPr>
          <w:ilvl w:val="0"/>
          <w:numId w:val="5"/>
        </w:numPr>
        <w:ind w:right="273"/>
        <w:rPr>
          <w:rFonts w:cstheme="minorHAnsi"/>
          <w:b/>
          <w:i/>
          <w:color w:val="1F4E79"/>
        </w:rPr>
      </w:pPr>
      <w:r w:rsidRPr="000B3842">
        <w:rPr>
          <w:rFonts w:cstheme="minorHAnsi"/>
          <w:b/>
          <w:color w:val="1F4E79"/>
        </w:rPr>
        <w:t>3</w:t>
      </w:r>
      <w:r w:rsidRPr="000B3842">
        <w:rPr>
          <w:rFonts w:cstheme="minorHAnsi"/>
          <w:b/>
          <w:color w:val="1F4E79"/>
          <w:vertAlign w:val="superscript"/>
        </w:rPr>
        <w:t>ère</w:t>
      </w:r>
      <w:r w:rsidRPr="000B3842">
        <w:rPr>
          <w:rFonts w:cstheme="minorHAnsi"/>
          <w:b/>
          <w:color w:val="1F4E79"/>
        </w:rPr>
        <w:t xml:space="preserve"> séquence</w:t>
      </w:r>
      <w:r w:rsidRPr="000B3842">
        <w:rPr>
          <w:rFonts w:cstheme="minorHAnsi"/>
          <w:color w:val="1F4E79"/>
        </w:rPr>
        <w:t xml:space="preserve"> : </w:t>
      </w:r>
      <w:r w:rsidRPr="000B3842">
        <w:rPr>
          <w:rFonts w:cstheme="minorHAnsi"/>
          <w:b/>
          <w:i/>
          <w:color w:val="1F4E79"/>
        </w:rPr>
        <w:t>Les communes et territoires en action</w:t>
      </w:r>
    </w:p>
    <w:p w:rsidR="003434A6" w:rsidRPr="000B3842" w:rsidRDefault="003434A6" w:rsidP="003434A6">
      <w:pPr>
        <w:pStyle w:val="Paragraphedeliste"/>
        <w:ind w:left="1004" w:right="273"/>
        <w:rPr>
          <w:rFonts w:cstheme="minorHAnsi"/>
          <w:b/>
          <w:i/>
          <w:color w:val="1F4E79"/>
        </w:rPr>
      </w:pPr>
    </w:p>
    <w:p w:rsidR="003434A6" w:rsidRPr="000B3842" w:rsidRDefault="003434A6" w:rsidP="003434A6">
      <w:pPr>
        <w:ind w:left="993"/>
        <w:rPr>
          <w:rFonts w:cstheme="minorHAnsi"/>
          <w:color w:val="1F4E79"/>
          <w:sz w:val="24"/>
          <w:szCs w:val="24"/>
        </w:rPr>
      </w:pPr>
      <w:r w:rsidRPr="000B3842">
        <w:rPr>
          <w:rFonts w:cstheme="minorHAnsi"/>
          <w:color w:val="1F4E79"/>
          <w:sz w:val="24"/>
          <w:szCs w:val="24"/>
        </w:rPr>
        <w:t xml:space="preserve">Intervenants : </w:t>
      </w:r>
    </w:p>
    <w:p w:rsidR="003434A6" w:rsidRDefault="00F94180" w:rsidP="003434A6">
      <w:pPr>
        <w:pStyle w:val="Paragraphedeliste"/>
        <w:numPr>
          <w:ilvl w:val="0"/>
          <w:numId w:val="9"/>
        </w:numPr>
        <w:rPr>
          <w:rFonts w:cstheme="minorHAnsi"/>
          <w:color w:val="1F4E79"/>
        </w:rPr>
      </w:pPr>
      <w:r>
        <w:rPr>
          <w:rFonts w:cstheme="minorHAnsi"/>
          <w:b/>
          <w:color w:val="1F4E79"/>
        </w:rPr>
        <w:t xml:space="preserve">Frédéric </w:t>
      </w:r>
      <w:proofErr w:type="spellStart"/>
      <w:r>
        <w:rPr>
          <w:rFonts w:cstheme="minorHAnsi"/>
          <w:b/>
          <w:color w:val="1F4E79"/>
        </w:rPr>
        <w:t>Gueni</w:t>
      </w:r>
      <w:r w:rsidR="00A05FF0">
        <w:rPr>
          <w:rFonts w:cstheme="minorHAnsi"/>
          <w:b/>
          <w:color w:val="1F4E79"/>
        </w:rPr>
        <w:t>n</w:t>
      </w:r>
      <w:proofErr w:type="spellEnd"/>
      <w:r>
        <w:rPr>
          <w:rFonts w:cstheme="minorHAnsi"/>
          <w:b/>
          <w:color w:val="1F4E79"/>
        </w:rPr>
        <w:t xml:space="preserve">, </w:t>
      </w:r>
      <w:r w:rsidR="00F3437A">
        <w:rPr>
          <w:rFonts w:cstheme="minorHAnsi"/>
          <w:b/>
          <w:color w:val="1F4E79"/>
        </w:rPr>
        <w:t xml:space="preserve">Directeur circulation, signalisation et stationnement </w:t>
      </w:r>
      <w:proofErr w:type="gramStart"/>
      <w:r w:rsidR="00F3437A">
        <w:rPr>
          <w:rFonts w:cstheme="minorHAnsi"/>
          <w:b/>
          <w:color w:val="1F4E79"/>
        </w:rPr>
        <w:t xml:space="preserve">à </w:t>
      </w:r>
      <w:r w:rsidR="00AE37F4">
        <w:rPr>
          <w:rFonts w:cstheme="minorHAnsi"/>
          <w:b/>
          <w:color w:val="1F4E79"/>
        </w:rPr>
        <w:t xml:space="preserve"> Troyes</w:t>
      </w:r>
      <w:proofErr w:type="gramEnd"/>
      <w:r w:rsidR="00AE37F4">
        <w:rPr>
          <w:rFonts w:cstheme="minorHAnsi"/>
          <w:b/>
          <w:color w:val="1F4E79"/>
        </w:rPr>
        <w:t xml:space="preserve"> Champagne métropole</w:t>
      </w:r>
      <w:r w:rsidR="000142DA">
        <w:rPr>
          <w:rFonts w:cstheme="minorHAnsi"/>
          <w:color w:val="1F4E79"/>
        </w:rPr>
        <w:t>:</w:t>
      </w:r>
      <w:r w:rsidR="003434A6" w:rsidRPr="000B3842">
        <w:rPr>
          <w:rFonts w:cstheme="minorHAnsi"/>
          <w:color w:val="1F4E79"/>
        </w:rPr>
        <w:t xml:space="preserve"> retour sur </w:t>
      </w:r>
      <w:r w:rsidR="000142DA">
        <w:rPr>
          <w:rFonts w:cstheme="minorHAnsi"/>
          <w:color w:val="1F4E79"/>
        </w:rPr>
        <w:t>un</w:t>
      </w:r>
      <w:r w:rsidR="003434A6" w:rsidRPr="000B3842">
        <w:rPr>
          <w:rFonts w:cstheme="minorHAnsi"/>
          <w:color w:val="1F4E79"/>
        </w:rPr>
        <w:t xml:space="preserve"> plan lumière enseignement et apport de la démarche</w:t>
      </w:r>
      <w:r w:rsidR="00F16D64">
        <w:rPr>
          <w:rFonts w:cstheme="minorHAnsi"/>
          <w:color w:val="1F4E79"/>
        </w:rPr>
        <w:t>.</w:t>
      </w:r>
    </w:p>
    <w:p w:rsidR="003D5A13" w:rsidRPr="000B3842" w:rsidRDefault="003D5A13" w:rsidP="003D5A13">
      <w:pPr>
        <w:pStyle w:val="Paragraphedeliste"/>
        <w:ind w:left="1440"/>
        <w:rPr>
          <w:rFonts w:cstheme="minorHAnsi"/>
          <w:color w:val="1F4E79"/>
        </w:rPr>
      </w:pPr>
    </w:p>
    <w:p w:rsidR="00EA066F" w:rsidRDefault="000142DA" w:rsidP="00EA066F">
      <w:pPr>
        <w:pStyle w:val="Paragraphedeliste"/>
        <w:numPr>
          <w:ilvl w:val="0"/>
          <w:numId w:val="9"/>
        </w:numPr>
        <w:rPr>
          <w:rFonts w:cstheme="minorHAnsi"/>
          <w:color w:val="1F4E79"/>
        </w:rPr>
      </w:pPr>
      <w:r>
        <w:rPr>
          <w:rFonts w:cstheme="minorHAnsi"/>
          <w:b/>
          <w:color w:val="1F4E79"/>
        </w:rPr>
        <w:t xml:space="preserve">Monsieur Nano </w:t>
      </w:r>
      <w:proofErr w:type="spellStart"/>
      <w:r w:rsidR="007C13FF">
        <w:rPr>
          <w:rFonts w:cstheme="minorHAnsi"/>
          <w:b/>
          <w:color w:val="1F4E79"/>
        </w:rPr>
        <w:t>Oller</w:t>
      </w:r>
      <w:proofErr w:type="spellEnd"/>
      <w:r>
        <w:rPr>
          <w:rFonts w:cstheme="minorHAnsi"/>
          <w:b/>
          <w:color w:val="1F4E79"/>
        </w:rPr>
        <w:t xml:space="preserve">, responsable d’un gîte sur le </w:t>
      </w:r>
      <w:r w:rsidR="00EA066F" w:rsidRPr="00CE72E3">
        <w:rPr>
          <w:rFonts w:cstheme="minorHAnsi"/>
          <w:b/>
          <w:color w:val="1F4E79"/>
        </w:rPr>
        <w:t>Parc naturel régional des Causses du Quercy</w:t>
      </w:r>
      <w:r w:rsidR="00EA066F" w:rsidRPr="000B3842">
        <w:rPr>
          <w:rFonts w:cstheme="minorHAnsi"/>
          <w:color w:val="1F4E79"/>
        </w:rPr>
        <w:t> : Développement économique et qualité du ciel nocturne</w:t>
      </w:r>
      <w:r w:rsidR="00EA066F">
        <w:rPr>
          <w:rFonts w:cstheme="minorHAnsi"/>
          <w:color w:val="1F4E79"/>
        </w:rPr>
        <w:t xml:space="preserve">. </w:t>
      </w:r>
    </w:p>
    <w:p w:rsidR="003434A6" w:rsidRPr="000B3842" w:rsidRDefault="003434A6" w:rsidP="003434A6">
      <w:pPr>
        <w:pStyle w:val="Paragraphedeliste"/>
        <w:ind w:left="1713"/>
        <w:rPr>
          <w:rFonts w:cstheme="minorHAnsi"/>
          <w:color w:val="1F4E79"/>
        </w:rPr>
      </w:pPr>
    </w:p>
    <w:p w:rsidR="003434A6" w:rsidRPr="000B3842" w:rsidRDefault="000142DA" w:rsidP="003434A6">
      <w:pPr>
        <w:spacing w:after="0"/>
        <w:ind w:left="993"/>
        <w:rPr>
          <w:rFonts w:cstheme="minorHAnsi"/>
          <w:color w:val="1F4E79"/>
          <w:sz w:val="24"/>
          <w:szCs w:val="24"/>
        </w:rPr>
      </w:pPr>
      <w:r w:rsidRPr="000B3842">
        <w:rPr>
          <w:rFonts w:cstheme="minorHAnsi"/>
          <w:color w:val="1F4E79"/>
          <w:sz w:val="24"/>
          <w:szCs w:val="24"/>
        </w:rPr>
        <w:t>Échange</w:t>
      </w:r>
      <w:r>
        <w:rPr>
          <w:rFonts w:cstheme="minorHAnsi"/>
          <w:color w:val="1F4E79"/>
          <w:sz w:val="24"/>
          <w:szCs w:val="24"/>
        </w:rPr>
        <w:t>s</w:t>
      </w:r>
      <w:r w:rsidR="003434A6" w:rsidRPr="000B3842">
        <w:rPr>
          <w:rFonts w:cstheme="minorHAnsi"/>
          <w:color w:val="1F4E79"/>
          <w:sz w:val="24"/>
          <w:szCs w:val="24"/>
        </w:rPr>
        <w:t xml:space="preserve"> avec la salle</w:t>
      </w:r>
      <w:r w:rsidR="00FC5CAA">
        <w:rPr>
          <w:rFonts w:cstheme="minorHAnsi"/>
          <w:color w:val="1F4E79"/>
          <w:sz w:val="24"/>
          <w:szCs w:val="24"/>
        </w:rPr>
        <w:t>.</w:t>
      </w:r>
    </w:p>
    <w:p w:rsidR="003C6D08" w:rsidRPr="000B3842" w:rsidRDefault="003C6D08" w:rsidP="003C6D08">
      <w:pPr>
        <w:ind w:right="273"/>
        <w:jc w:val="both"/>
        <w:rPr>
          <w:rFonts w:cstheme="minorHAnsi"/>
          <w:b/>
          <w:color w:val="1F4E79"/>
          <w:sz w:val="24"/>
          <w:szCs w:val="24"/>
        </w:rPr>
      </w:pPr>
    </w:p>
    <w:p w:rsidR="003434A6" w:rsidRPr="000B3842" w:rsidRDefault="003434A6" w:rsidP="003434A6">
      <w:pPr>
        <w:spacing w:after="0"/>
        <w:ind w:left="284" w:right="273"/>
        <w:rPr>
          <w:rFonts w:cstheme="minorHAnsi"/>
          <w:b/>
          <w:color w:val="1F4E79"/>
          <w:sz w:val="24"/>
          <w:szCs w:val="24"/>
        </w:rPr>
      </w:pPr>
      <w:r w:rsidRPr="000B3842">
        <w:rPr>
          <w:rFonts w:cstheme="minorHAnsi"/>
          <w:b/>
          <w:color w:val="1F4E79"/>
          <w:sz w:val="24"/>
          <w:szCs w:val="24"/>
        </w:rPr>
        <w:t>12h</w:t>
      </w:r>
      <w:r w:rsidR="00EA5EDD">
        <w:rPr>
          <w:rFonts w:cstheme="minorHAnsi"/>
          <w:b/>
          <w:color w:val="1F4E79"/>
          <w:sz w:val="24"/>
          <w:szCs w:val="24"/>
        </w:rPr>
        <w:t>45</w:t>
      </w:r>
      <w:r w:rsidRPr="000B3842">
        <w:rPr>
          <w:rFonts w:cstheme="minorHAnsi"/>
          <w:b/>
          <w:color w:val="1F4E79"/>
          <w:sz w:val="24"/>
          <w:szCs w:val="24"/>
        </w:rPr>
        <w:t> à 13h45</w:t>
      </w:r>
    </w:p>
    <w:p w:rsidR="003434A6" w:rsidRPr="000B3842" w:rsidRDefault="003434A6" w:rsidP="003434A6">
      <w:pPr>
        <w:spacing w:after="0"/>
        <w:ind w:left="284" w:right="273"/>
        <w:rPr>
          <w:rFonts w:cstheme="minorHAnsi"/>
          <w:b/>
          <w:color w:val="1F4E79"/>
          <w:sz w:val="24"/>
          <w:szCs w:val="24"/>
        </w:rPr>
      </w:pPr>
    </w:p>
    <w:p w:rsidR="003434A6" w:rsidRPr="000B3842" w:rsidRDefault="003434A6" w:rsidP="003434A6">
      <w:pPr>
        <w:pStyle w:val="Paragraphedeliste"/>
        <w:numPr>
          <w:ilvl w:val="0"/>
          <w:numId w:val="5"/>
        </w:numPr>
        <w:ind w:right="273"/>
        <w:rPr>
          <w:rFonts w:cstheme="minorHAnsi"/>
          <w:b/>
          <w:color w:val="1F4E79"/>
        </w:rPr>
      </w:pPr>
      <w:r w:rsidRPr="000B3842">
        <w:rPr>
          <w:rFonts w:cstheme="minorHAnsi"/>
          <w:b/>
          <w:color w:val="1F4E79"/>
        </w:rPr>
        <w:t>Buffet (sur inscription) ou déjeuner extérieur</w:t>
      </w:r>
    </w:p>
    <w:p w:rsidR="003434A6" w:rsidRPr="000B3842" w:rsidRDefault="003434A6" w:rsidP="003C6D08">
      <w:pPr>
        <w:ind w:right="273"/>
        <w:jc w:val="both"/>
        <w:rPr>
          <w:rFonts w:cstheme="minorHAnsi"/>
          <w:b/>
          <w:color w:val="1F4E79"/>
          <w:sz w:val="24"/>
          <w:szCs w:val="24"/>
        </w:rPr>
      </w:pPr>
    </w:p>
    <w:p w:rsidR="003434A6" w:rsidRPr="000B3842" w:rsidRDefault="003434A6" w:rsidP="003434A6">
      <w:pPr>
        <w:spacing w:after="0"/>
        <w:ind w:left="284" w:right="273"/>
        <w:rPr>
          <w:rFonts w:cstheme="minorHAnsi"/>
          <w:b/>
          <w:color w:val="1F4E79"/>
          <w:sz w:val="24"/>
          <w:szCs w:val="24"/>
        </w:rPr>
      </w:pPr>
      <w:r w:rsidRPr="000B3842">
        <w:rPr>
          <w:rFonts w:cstheme="minorHAnsi"/>
          <w:b/>
          <w:color w:val="1F4E79"/>
          <w:sz w:val="24"/>
          <w:szCs w:val="24"/>
        </w:rPr>
        <w:t>13h45 à 15h15</w:t>
      </w:r>
    </w:p>
    <w:p w:rsidR="003434A6" w:rsidRPr="000B3842" w:rsidRDefault="003434A6" w:rsidP="003434A6">
      <w:pPr>
        <w:spacing w:after="0"/>
        <w:ind w:left="284" w:right="273"/>
        <w:rPr>
          <w:rFonts w:cstheme="minorHAnsi"/>
          <w:b/>
          <w:color w:val="1F4E79"/>
          <w:sz w:val="24"/>
          <w:szCs w:val="24"/>
        </w:rPr>
      </w:pPr>
    </w:p>
    <w:p w:rsidR="003434A6" w:rsidRPr="000B3842" w:rsidRDefault="003434A6" w:rsidP="003434A6">
      <w:pPr>
        <w:pStyle w:val="Paragraphedeliste"/>
        <w:numPr>
          <w:ilvl w:val="0"/>
          <w:numId w:val="5"/>
        </w:numPr>
        <w:ind w:right="273"/>
        <w:rPr>
          <w:rFonts w:cstheme="minorHAnsi"/>
          <w:b/>
          <w:i/>
          <w:color w:val="1F4E79"/>
        </w:rPr>
      </w:pPr>
      <w:r w:rsidRPr="000B3842">
        <w:rPr>
          <w:rFonts w:cstheme="minorHAnsi"/>
          <w:b/>
          <w:color w:val="1F4E79"/>
        </w:rPr>
        <w:t>3</w:t>
      </w:r>
      <w:r w:rsidR="000142DA">
        <w:rPr>
          <w:rFonts w:cstheme="minorHAnsi"/>
          <w:b/>
          <w:color w:val="1F4E79"/>
          <w:vertAlign w:val="superscript"/>
        </w:rPr>
        <w:t xml:space="preserve">eme </w:t>
      </w:r>
      <w:r w:rsidRPr="000B3842">
        <w:rPr>
          <w:rFonts w:cstheme="minorHAnsi"/>
          <w:b/>
          <w:color w:val="1F4E79"/>
        </w:rPr>
        <w:t>séquence</w:t>
      </w:r>
      <w:r w:rsidRPr="000B3842">
        <w:rPr>
          <w:rFonts w:cstheme="minorHAnsi"/>
          <w:color w:val="1F4E79"/>
        </w:rPr>
        <w:t> </w:t>
      </w:r>
      <w:r w:rsidRPr="000142DA">
        <w:rPr>
          <w:rFonts w:cstheme="minorHAnsi"/>
          <w:b/>
          <w:color w:val="1F4E79"/>
        </w:rPr>
        <w:t>(suite)</w:t>
      </w:r>
      <w:r w:rsidR="00571D71" w:rsidRPr="000142DA">
        <w:rPr>
          <w:rFonts w:cstheme="minorHAnsi"/>
          <w:b/>
          <w:color w:val="1F4E79"/>
        </w:rPr>
        <w:t xml:space="preserve"> </w:t>
      </w:r>
      <w:r w:rsidRPr="000B3842">
        <w:rPr>
          <w:rFonts w:cstheme="minorHAnsi"/>
          <w:color w:val="1F4E79"/>
        </w:rPr>
        <w:t xml:space="preserve">: </w:t>
      </w:r>
      <w:r w:rsidRPr="000B3842">
        <w:rPr>
          <w:rFonts w:cstheme="minorHAnsi"/>
          <w:b/>
          <w:i/>
          <w:color w:val="1F4E79"/>
        </w:rPr>
        <w:t>Les communes et territoires en action</w:t>
      </w:r>
    </w:p>
    <w:p w:rsidR="003434A6" w:rsidRPr="000B3842" w:rsidRDefault="003434A6" w:rsidP="003434A6">
      <w:pPr>
        <w:pStyle w:val="Paragraphedeliste"/>
        <w:ind w:left="1004" w:right="273"/>
        <w:rPr>
          <w:rFonts w:cstheme="minorHAnsi"/>
          <w:b/>
          <w:i/>
          <w:color w:val="1F4E79"/>
        </w:rPr>
      </w:pPr>
    </w:p>
    <w:p w:rsidR="003434A6" w:rsidRPr="000142DA" w:rsidRDefault="003434A6" w:rsidP="003434A6">
      <w:pPr>
        <w:ind w:left="993"/>
        <w:rPr>
          <w:rFonts w:cstheme="minorHAnsi"/>
          <w:b/>
          <w:color w:val="1F4E79"/>
          <w:sz w:val="24"/>
          <w:szCs w:val="24"/>
        </w:rPr>
      </w:pPr>
      <w:r w:rsidRPr="000142DA">
        <w:rPr>
          <w:rFonts w:cstheme="minorHAnsi"/>
          <w:b/>
          <w:color w:val="1F4E79"/>
          <w:sz w:val="24"/>
          <w:szCs w:val="24"/>
        </w:rPr>
        <w:t xml:space="preserve">Intervenants : </w:t>
      </w:r>
    </w:p>
    <w:p w:rsidR="00EA066F" w:rsidRPr="00EA066F" w:rsidRDefault="00C604D0" w:rsidP="00EA066F">
      <w:pPr>
        <w:pStyle w:val="Paragraphedeliste"/>
        <w:numPr>
          <w:ilvl w:val="0"/>
          <w:numId w:val="9"/>
        </w:numPr>
        <w:rPr>
          <w:rFonts w:cstheme="minorHAnsi"/>
          <w:color w:val="1F4E79"/>
        </w:rPr>
      </w:pPr>
      <w:r>
        <w:rPr>
          <w:rFonts w:cstheme="minorHAnsi"/>
          <w:b/>
          <w:color w:val="1F4E79"/>
        </w:rPr>
        <w:t xml:space="preserve"> </w:t>
      </w:r>
      <w:r>
        <w:rPr>
          <w:rFonts w:cstheme="minorHAnsi"/>
          <w:color w:val="1F4E79"/>
        </w:rPr>
        <w:t xml:space="preserve"> </w:t>
      </w:r>
      <w:r>
        <w:rPr>
          <w:rFonts w:cstheme="minorHAnsi"/>
          <w:b/>
          <w:color w:val="1F4E79"/>
        </w:rPr>
        <w:t>M</w:t>
      </w:r>
      <w:r w:rsidRPr="00C604D0">
        <w:rPr>
          <w:rFonts w:cstheme="minorHAnsi"/>
          <w:b/>
          <w:color w:val="1F4E79"/>
        </w:rPr>
        <w:t>onsieur Jean-</w:t>
      </w:r>
      <w:proofErr w:type="gramStart"/>
      <w:r w:rsidRPr="00C604D0">
        <w:rPr>
          <w:rFonts w:cstheme="minorHAnsi"/>
          <w:b/>
          <w:color w:val="1F4E79"/>
        </w:rPr>
        <w:t xml:space="preserve">Jacques  </w:t>
      </w:r>
      <w:proofErr w:type="spellStart"/>
      <w:r w:rsidRPr="00C604D0">
        <w:rPr>
          <w:rFonts w:cstheme="minorHAnsi"/>
          <w:b/>
          <w:color w:val="1F4E79"/>
        </w:rPr>
        <w:t>Boussaingault</w:t>
      </w:r>
      <w:proofErr w:type="spellEnd"/>
      <w:proofErr w:type="gramEnd"/>
      <w:r w:rsidRPr="00C604D0">
        <w:rPr>
          <w:rFonts w:cstheme="minorHAnsi"/>
          <w:b/>
          <w:color w:val="1F4E79"/>
        </w:rPr>
        <w:t>,</w:t>
      </w:r>
      <w:r>
        <w:rPr>
          <w:rFonts w:cstheme="minorHAnsi"/>
          <w:color w:val="1F4E79"/>
        </w:rPr>
        <w:t xml:space="preserve"> président du Parc naturel régional du Gâtinais français </w:t>
      </w:r>
      <w:r w:rsidR="00EA066F" w:rsidRPr="000B3842">
        <w:rPr>
          <w:rFonts w:cstheme="minorHAnsi"/>
          <w:color w:val="1F4E79"/>
        </w:rPr>
        <w:t>de la sensibilisation à la démarche territoriale</w:t>
      </w:r>
      <w:r w:rsidR="00EA066F">
        <w:rPr>
          <w:rFonts w:cstheme="minorHAnsi"/>
          <w:color w:val="1F4E79"/>
        </w:rPr>
        <w:t>.</w:t>
      </w:r>
      <w:r w:rsidR="00EA066F" w:rsidRPr="000B3842">
        <w:rPr>
          <w:rFonts w:cstheme="minorHAnsi"/>
          <w:color w:val="1F4E79"/>
        </w:rPr>
        <w:t xml:space="preserve">  </w:t>
      </w:r>
    </w:p>
    <w:p w:rsidR="00DC4420" w:rsidRPr="000B3842" w:rsidRDefault="00DC4420" w:rsidP="00DC4420">
      <w:pPr>
        <w:pStyle w:val="Paragraphedeliste"/>
        <w:ind w:left="1440"/>
        <w:rPr>
          <w:rFonts w:cstheme="minorHAnsi"/>
          <w:color w:val="1F4E79"/>
        </w:rPr>
      </w:pPr>
    </w:p>
    <w:p w:rsidR="003434A6" w:rsidRDefault="00F94180" w:rsidP="003434A6">
      <w:pPr>
        <w:pStyle w:val="Paragraphedeliste"/>
        <w:numPr>
          <w:ilvl w:val="0"/>
          <w:numId w:val="10"/>
        </w:numPr>
        <w:rPr>
          <w:rFonts w:cstheme="minorHAnsi"/>
          <w:color w:val="1F4E79"/>
        </w:rPr>
      </w:pPr>
      <w:r>
        <w:rPr>
          <w:rFonts w:cstheme="minorHAnsi"/>
          <w:b/>
          <w:color w:val="1F4E79"/>
        </w:rPr>
        <w:t xml:space="preserve">Madame Delphine </w:t>
      </w:r>
      <w:proofErr w:type="spellStart"/>
      <w:r>
        <w:rPr>
          <w:rFonts w:cstheme="minorHAnsi"/>
          <w:b/>
          <w:color w:val="1F4E79"/>
        </w:rPr>
        <w:t>Panossian</w:t>
      </w:r>
      <w:proofErr w:type="spellEnd"/>
      <w:r>
        <w:rPr>
          <w:rFonts w:cstheme="minorHAnsi"/>
          <w:b/>
          <w:color w:val="1F4E79"/>
        </w:rPr>
        <w:t xml:space="preserve"> </w:t>
      </w:r>
      <w:r w:rsidR="000142DA" w:rsidRPr="000142DA">
        <w:rPr>
          <w:rFonts w:cstheme="minorHAnsi"/>
          <w:b/>
          <w:color w:val="1F4E79"/>
        </w:rPr>
        <w:t>Parc naturel régional des Caps et Marais d’Opale et Commune outre-mer</w:t>
      </w:r>
      <w:r w:rsidR="000142DA">
        <w:rPr>
          <w:rFonts w:cstheme="minorHAnsi"/>
          <w:color w:val="1F4E79"/>
        </w:rPr>
        <w:t> : vers une intégration la trame nocturne dans la démarche trame verte et bleue </w:t>
      </w:r>
    </w:p>
    <w:p w:rsidR="003D5A13" w:rsidRPr="000B3842" w:rsidRDefault="003D5A13" w:rsidP="003D5A13">
      <w:pPr>
        <w:pStyle w:val="Paragraphedeliste"/>
        <w:ind w:left="1440"/>
        <w:rPr>
          <w:rFonts w:cstheme="minorHAnsi"/>
          <w:color w:val="1F4E79"/>
        </w:rPr>
      </w:pPr>
    </w:p>
    <w:p w:rsidR="0034574F" w:rsidRPr="0034574F" w:rsidRDefault="00967A3B" w:rsidP="0034574F">
      <w:pPr>
        <w:rPr>
          <w:rFonts w:cstheme="minorHAnsi"/>
          <w:b/>
          <w:color w:val="1F4E79"/>
        </w:rPr>
      </w:pPr>
      <w:r w:rsidRPr="000B3842">
        <w:rPr>
          <w:rFonts w:cstheme="minorHAnsi"/>
          <w:color w:val="1F4E79"/>
        </w:rPr>
        <w:t>L</w:t>
      </w:r>
      <w:r w:rsidRPr="0034574F">
        <w:rPr>
          <w:rFonts w:cstheme="minorHAnsi"/>
          <w:b/>
          <w:color w:val="1F4E79"/>
        </w:rPr>
        <w:t xml:space="preserve">a biodiversité au cœur des enjeux : </w:t>
      </w:r>
    </w:p>
    <w:p w:rsidR="00967A3B" w:rsidRPr="00967A3B" w:rsidRDefault="0034574F" w:rsidP="00967A3B">
      <w:pPr>
        <w:pStyle w:val="Paragraphedeliste"/>
        <w:numPr>
          <w:ilvl w:val="0"/>
          <w:numId w:val="10"/>
        </w:numPr>
        <w:rPr>
          <w:rFonts w:cstheme="minorHAnsi"/>
          <w:color w:val="1F4E79"/>
        </w:rPr>
      </w:pPr>
      <w:r w:rsidRPr="00967A3B">
        <w:rPr>
          <w:rFonts w:cstheme="minorHAnsi"/>
          <w:b/>
          <w:color w:val="1F4E79"/>
        </w:rPr>
        <w:t>Monsieur Romain Sordello</w:t>
      </w:r>
      <w:r w:rsidRPr="00967A3B">
        <w:rPr>
          <w:rFonts w:cstheme="minorHAnsi"/>
          <w:color w:val="1F4E79"/>
        </w:rPr>
        <w:t xml:space="preserve">, Chef de projet Trame verte et bleue - Pollution lumineuse </w:t>
      </w:r>
      <w:r w:rsidRPr="0034574F">
        <w:rPr>
          <w:rFonts w:cstheme="minorHAnsi"/>
          <w:color w:val="1F4E79"/>
        </w:rPr>
        <w:t>UMS 2006 Patrimoine Naturel AFB-CNRS-MNHN </w:t>
      </w:r>
    </w:p>
    <w:p w:rsidR="003434A6" w:rsidRPr="000B3842" w:rsidRDefault="003434A6" w:rsidP="003434A6">
      <w:pPr>
        <w:pStyle w:val="Paragraphedeliste"/>
        <w:ind w:left="1713"/>
        <w:rPr>
          <w:rFonts w:cstheme="minorHAnsi"/>
          <w:color w:val="1F4E79"/>
        </w:rPr>
      </w:pPr>
    </w:p>
    <w:p w:rsidR="003434A6" w:rsidRPr="000B3842" w:rsidRDefault="00A44491" w:rsidP="003434A6">
      <w:pPr>
        <w:spacing w:after="0"/>
        <w:ind w:left="993"/>
        <w:rPr>
          <w:rFonts w:cstheme="minorHAnsi"/>
          <w:color w:val="1F4E79"/>
          <w:sz w:val="24"/>
          <w:szCs w:val="24"/>
        </w:rPr>
      </w:pPr>
      <w:r w:rsidRPr="000B3842">
        <w:rPr>
          <w:rFonts w:cstheme="minorHAnsi"/>
          <w:color w:val="1F4E79"/>
          <w:sz w:val="24"/>
          <w:szCs w:val="24"/>
        </w:rPr>
        <w:t>Échange</w:t>
      </w:r>
      <w:r>
        <w:rPr>
          <w:rFonts w:cstheme="minorHAnsi"/>
          <w:color w:val="1F4E79"/>
          <w:sz w:val="24"/>
          <w:szCs w:val="24"/>
        </w:rPr>
        <w:t>s</w:t>
      </w:r>
      <w:r w:rsidR="003434A6" w:rsidRPr="000B3842">
        <w:rPr>
          <w:rFonts w:cstheme="minorHAnsi"/>
          <w:color w:val="1F4E79"/>
          <w:sz w:val="24"/>
          <w:szCs w:val="24"/>
        </w:rPr>
        <w:t xml:space="preserve"> avec la salle</w:t>
      </w:r>
      <w:r w:rsidR="00FC5CAA">
        <w:rPr>
          <w:rFonts w:cstheme="minorHAnsi"/>
          <w:color w:val="1F4E79"/>
          <w:sz w:val="24"/>
          <w:szCs w:val="24"/>
        </w:rPr>
        <w:t>.</w:t>
      </w:r>
    </w:p>
    <w:p w:rsidR="003434A6" w:rsidRPr="000B3842" w:rsidRDefault="003434A6" w:rsidP="003C6D08">
      <w:pPr>
        <w:ind w:right="273"/>
        <w:jc w:val="both"/>
        <w:rPr>
          <w:rFonts w:cstheme="minorHAnsi"/>
          <w:b/>
          <w:color w:val="1F4E79"/>
          <w:sz w:val="24"/>
          <w:szCs w:val="24"/>
        </w:rPr>
      </w:pPr>
    </w:p>
    <w:p w:rsidR="00571D71" w:rsidRPr="000B3842" w:rsidRDefault="00571D71" w:rsidP="00571D71">
      <w:pPr>
        <w:spacing w:after="0"/>
        <w:ind w:left="284" w:right="273"/>
        <w:rPr>
          <w:rFonts w:cstheme="minorHAnsi"/>
          <w:b/>
          <w:color w:val="1F4E79"/>
          <w:sz w:val="24"/>
          <w:szCs w:val="24"/>
        </w:rPr>
      </w:pPr>
      <w:r w:rsidRPr="000B3842">
        <w:rPr>
          <w:rFonts w:cstheme="minorHAnsi"/>
          <w:b/>
          <w:color w:val="1F4E79"/>
          <w:sz w:val="24"/>
          <w:szCs w:val="24"/>
        </w:rPr>
        <w:t>15h30 à 16h15</w:t>
      </w:r>
    </w:p>
    <w:p w:rsidR="00571D71" w:rsidRPr="000B3842" w:rsidRDefault="00571D71" w:rsidP="00571D71">
      <w:pPr>
        <w:spacing w:after="0"/>
        <w:ind w:left="284" w:right="273"/>
        <w:rPr>
          <w:rFonts w:cstheme="minorHAnsi"/>
          <w:b/>
          <w:color w:val="1F4E79"/>
          <w:sz w:val="24"/>
          <w:szCs w:val="24"/>
        </w:rPr>
      </w:pPr>
    </w:p>
    <w:p w:rsidR="00571D71" w:rsidRPr="000B3842" w:rsidRDefault="00571D71" w:rsidP="00571D71">
      <w:pPr>
        <w:pStyle w:val="Paragraphedeliste"/>
        <w:numPr>
          <w:ilvl w:val="0"/>
          <w:numId w:val="5"/>
        </w:numPr>
        <w:ind w:right="273"/>
        <w:rPr>
          <w:rFonts w:cstheme="minorHAnsi"/>
          <w:b/>
          <w:i/>
          <w:color w:val="1F4E79"/>
        </w:rPr>
      </w:pPr>
      <w:r w:rsidRPr="000B3842">
        <w:rPr>
          <w:rFonts w:cstheme="minorHAnsi"/>
          <w:b/>
          <w:color w:val="1F4E79"/>
        </w:rPr>
        <w:t xml:space="preserve">Table ronde de clôture : </w:t>
      </w:r>
      <w:r w:rsidRPr="000B3842">
        <w:rPr>
          <w:rFonts w:cstheme="minorHAnsi"/>
          <w:color w:val="1F4E79"/>
        </w:rPr>
        <w:t xml:space="preserve"> </w:t>
      </w:r>
      <w:r w:rsidRPr="000B3842">
        <w:rPr>
          <w:rFonts w:cstheme="minorHAnsi"/>
          <w:b/>
          <w:i/>
          <w:color w:val="1F4E79"/>
        </w:rPr>
        <w:t>Bilan et défis à relever pour les années à venir</w:t>
      </w:r>
    </w:p>
    <w:p w:rsidR="00571D71" w:rsidRPr="000B3842" w:rsidRDefault="00571D71" w:rsidP="00571D71">
      <w:pPr>
        <w:pStyle w:val="Paragraphedeliste"/>
        <w:ind w:left="1004" w:right="273"/>
        <w:rPr>
          <w:rFonts w:cstheme="minorHAnsi"/>
          <w:b/>
          <w:i/>
          <w:color w:val="1F4E79"/>
        </w:rPr>
      </w:pPr>
    </w:p>
    <w:p w:rsidR="00571D71" w:rsidRPr="000B3842" w:rsidRDefault="00571D71" w:rsidP="00571D71">
      <w:pPr>
        <w:ind w:left="993"/>
        <w:rPr>
          <w:rFonts w:cstheme="minorHAnsi"/>
          <w:color w:val="1F4E79"/>
          <w:sz w:val="24"/>
          <w:szCs w:val="24"/>
        </w:rPr>
      </w:pPr>
      <w:r w:rsidRPr="000B3842">
        <w:rPr>
          <w:rFonts w:cstheme="minorHAnsi"/>
          <w:color w:val="1F4E79"/>
          <w:sz w:val="24"/>
          <w:szCs w:val="24"/>
        </w:rPr>
        <w:t xml:space="preserve">Intervenants : </w:t>
      </w:r>
    </w:p>
    <w:p w:rsidR="00571D71" w:rsidRPr="000B3842" w:rsidRDefault="00571D71" w:rsidP="00571D71">
      <w:pPr>
        <w:pStyle w:val="Paragraphedeliste"/>
        <w:numPr>
          <w:ilvl w:val="0"/>
          <w:numId w:val="11"/>
        </w:numPr>
        <w:rPr>
          <w:rFonts w:cstheme="minorHAnsi"/>
          <w:color w:val="1F4E79"/>
        </w:rPr>
      </w:pPr>
      <w:r w:rsidRPr="000B3842">
        <w:rPr>
          <w:rFonts w:cstheme="minorHAnsi"/>
          <w:b/>
          <w:color w:val="1F4E79"/>
        </w:rPr>
        <w:t xml:space="preserve">Monsieur </w:t>
      </w:r>
      <w:r w:rsidR="003D5A13" w:rsidRPr="000B3842">
        <w:rPr>
          <w:rFonts w:cstheme="minorHAnsi"/>
          <w:b/>
          <w:color w:val="1F4E79"/>
        </w:rPr>
        <w:t xml:space="preserve">André </w:t>
      </w:r>
      <w:proofErr w:type="spellStart"/>
      <w:r w:rsidR="003D5A13" w:rsidRPr="000B3842">
        <w:rPr>
          <w:rFonts w:cstheme="minorHAnsi"/>
          <w:b/>
          <w:color w:val="1F4E79"/>
        </w:rPr>
        <w:t>Flajolet</w:t>
      </w:r>
      <w:proofErr w:type="spellEnd"/>
      <w:r w:rsidR="003D5A13" w:rsidRPr="000B3842">
        <w:rPr>
          <w:rFonts w:cstheme="minorHAnsi"/>
          <w:color w:val="1F4E79"/>
        </w:rPr>
        <w:t xml:space="preserve">, maire de Saint-Venant </w:t>
      </w:r>
      <w:r w:rsidR="00CE72E3" w:rsidRPr="000B3842">
        <w:rPr>
          <w:rFonts w:cstheme="minorHAnsi"/>
          <w:color w:val="1F4E79"/>
        </w:rPr>
        <w:t>(62)</w:t>
      </w:r>
      <w:r w:rsidR="00CE72E3">
        <w:rPr>
          <w:rFonts w:cstheme="minorHAnsi"/>
          <w:color w:val="1F4E79"/>
        </w:rPr>
        <w:t xml:space="preserve"> </w:t>
      </w:r>
      <w:r w:rsidR="003D5A13" w:rsidRPr="000B3842">
        <w:rPr>
          <w:rFonts w:cstheme="minorHAnsi"/>
          <w:color w:val="1F4E79"/>
        </w:rPr>
        <w:t xml:space="preserve">et vice-président de l’AMF </w:t>
      </w:r>
    </w:p>
    <w:p w:rsidR="00571D71" w:rsidRPr="000B3842" w:rsidRDefault="00571D71" w:rsidP="00571D71">
      <w:pPr>
        <w:pStyle w:val="Paragraphedeliste"/>
        <w:numPr>
          <w:ilvl w:val="0"/>
          <w:numId w:val="11"/>
        </w:numPr>
        <w:rPr>
          <w:rFonts w:cstheme="minorHAnsi"/>
          <w:color w:val="1F4E79"/>
        </w:rPr>
      </w:pPr>
      <w:r w:rsidRPr="000B3842">
        <w:rPr>
          <w:rFonts w:cstheme="minorHAnsi"/>
          <w:b/>
          <w:color w:val="1F4E79"/>
        </w:rPr>
        <w:t>Monsieur Michael Weber</w:t>
      </w:r>
      <w:r w:rsidRPr="000B3842">
        <w:rPr>
          <w:rFonts w:cstheme="minorHAnsi"/>
          <w:color w:val="1F4E79"/>
        </w:rPr>
        <w:t>, FPNRF</w:t>
      </w:r>
    </w:p>
    <w:p w:rsidR="00571D71" w:rsidRPr="00CE72E3" w:rsidRDefault="00571D71" w:rsidP="00571D71">
      <w:pPr>
        <w:pStyle w:val="Paragraphedeliste"/>
        <w:numPr>
          <w:ilvl w:val="0"/>
          <w:numId w:val="11"/>
        </w:numPr>
        <w:rPr>
          <w:rFonts w:cstheme="minorHAnsi"/>
          <w:b/>
          <w:color w:val="1F4E79"/>
        </w:rPr>
      </w:pPr>
      <w:r w:rsidRPr="000B3842">
        <w:rPr>
          <w:rFonts w:cstheme="minorHAnsi"/>
          <w:color w:val="1F4E79"/>
        </w:rPr>
        <w:lastRenderedPageBreak/>
        <w:t xml:space="preserve">Un représentant du </w:t>
      </w:r>
      <w:r w:rsidRPr="00CE72E3">
        <w:rPr>
          <w:rFonts w:cstheme="minorHAnsi"/>
          <w:b/>
          <w:color w:val="1F4E79"/>
        </w:rPr>
        <w:t>CGEDD</w:t>
      </w:r>
    </w:p>
    <w:p w:rsidR="00571D71" w:rsidRDefault="00571D71" w:rsidP="00571D71">
      <w:pPr>
        <w:pStyle w:val="Paragraphedeliste"/>
        <w:numPr>
          <w:ilvl w:val="0"/>
          <w:numId w:val="11"/>
        </w:numPr>
        <w:rPr>
          <w:rFonts w:cstheme="minorHAnsi"/>
          <w:color w:val="1F4E79"/>
        </w:rPr>
      </w:pPr>
      <w:r w:rsidRPr="000B3842">
        <w:rPr>
          <w:rFonts w:cstheme="minorHAnsi"/>
          <w:b/>
          <w:color w:val="1F4E79"/>
        </w:rPr>
        <w:t>Madame Anne-Marie Ducroux</w:t>
      </w:r>
      <w:r w:rsidRPr="000B3842">
        <w:rPr>
          <w:rFonts w:cstheme="minorHAnsi"/>
          <w:color w:val="1F4E79"/>
        </w:rPr>
        <w:t>, ANPCEN</w:t>
      </w:r>
    </w:p>
    <w:p w:rsidR="00571D71" w:rsidRPr="000B3842" w:rsidRDefault="00571D71" w:rsidP="008729D1">
      <w:pPr>
        <w:spacing w:after="0"/>
        <w:ind w:right="273"/>
        <w:rPr>
          <w:rFonts w:cstheme="minorHAnsi"/>
          <w:b/>
          <w:color w:val="1F4E79"/>
          <w:sz w:val="24"/>
          <w:szCs w:val="24"/>
        </w:rPr>
      </w:pPr>
    </w:p>
    <w:p w:rsidR="00571D71" w:rsidRPr="000B3842" w:rsidRDefault="00571D71" w:rsidP="00571D71">
      <w:pPr>
        <w:spacing w:after="0"/>
        <w:ind w:left="284" w:right="273"/>
        <w:rPr>
          <w:rFonts w:cstheme="minorHAnsi"/>
          <w:b/>
          <w:color w:val="1F4E79"/>
          <w:sz w:val="24"/>
          <w:szCs w:val="24"/>
        </w:rPr>
      </w:pPr>
      <w:r w:rsidRPr="000B3842">
        <w:rPr>
          <w:rFonts w:cstheme="minorHAnsi"/>
          <w:b/>
          <w:color w:val="1F4E79"/>
          <w:sz w:val="24"/>
          <w:szCs w:val="24"/>
        </w:rPr>
        <w:t>16h15</w:t>
      </w:r>
      <w:r w:rsidR="00FC5CAA">
        <w:rPr>
          <w:rFonts w:cstheme="minorHAnsi"/>
          <w:b/>
          <w:color w:val="1F4E79"/>
          <w:sz w:val="24"/>
          <w:szCs w:val="24"/>
        </w:rPr>
        <w:t xml:space="preserve"> à 16h30</w:t>
      </w:r>
    </w:p>
    <w:p w:rsidR="00571D71" w:rsidRPr="000B3842" w:rsidRDefault="00571D71" w:rsidP="00571D71">
      <w:pPr>
        <w:spacing w:after="0"/>
        <w:ind w:left="284" w:right="273"/>
        <w:rPr>
          <w:rFonts w:cstheme="minorHAnsi"/>
          <w:b/>
          <w:color w:val="1F4E79"/>
          <w:sz w:val="24"/>
          <w:szCs w:val="24"/>
        </w:rPr>
      </w:pPr>
    </w:p>
    <w:p w:rsidR="00765A2F" w:rsidRPr="00CE72E3" w:rsidRDefault="00571D71" w:rsidP="00B1126E">
      <w:pPr>
        <w:pStyle w:val="Paragraphedeliste"/>
        <w:numPr>
          <w:ilvl w:val="0"/>
          <w:numId w:val="5"/>
        </w:numPr>
        <w:ind w:right="273"/>
        <w:rPr>
          <w:rFonts w:cstheme="minorHAnsi"/>
          <w:b/>
          <w:i/>
          <w:color w:val="1F4E79"/>
        </w:rPr>
      </w:pPr>
      <w:r w:rsidRPr="000B3842">
        <w:rPr>
          <w:rFonts w:cstheme="minorHAnsi"/>
          <w:b/>
          <w:color w:val="1F4E79"/>
        </w:rPr>
        <w:t xml:space="preserve">Conclusion faite par </w:t>
      </w:r>
      <w:r w:rsidR="00453B20" w:rsidRPr="000B3842">
        <w:rPr>
          <w:rFonts w:cstheme="minorHAnsi"/>
          <w:b/>
          <w:color w:val="1F4E79"/>
        </w:rPr>
        <w:t xml:space="preserve">André </w:t>
      </w:r>
      <w:proofErr w:type="spellStart"/>
      <w:r w:rsidR="00453B20" w:rsidRPr="000B3842">
        <w:rPr>
          <w:rFonts w:cstheme="minorHAnsi"/>
          <w:b/>
          <w:color w:val="1F4E79"/>
        </w:rPr>
        <w:t>Flajolet</w:t>
      </w:r>
      <w:proofErr w:type="spellEnd"/>
      <w:r w:rsidR="00453B20" w:rsidRPr="000B3842">
        <w:rPr>
          <w:rFonts w:cstheme="minorHAnsi"/>
          <w:color w:val="1F4E79"/>
        </w:rPr>
        <w:t xml:space="preserve">, maire de Saint-Venant </w:t>
      </w:r>
      <w:r w:rsidR="00CE72E3" w:rsidRPr="000B3842">
        <w:rPr>
          <w:rFonts w:cstheme="minorHAnsi"/>
          <w:color w:val="1F4E79"/>
        </w:rPr>
        <w:t>(62)</w:t>
      </w:r>
      <w:r w:rsidR="00CE72E3">
        <w:rPr>
          <w:rFonts w:cstheme="minorHAnsi"/>
          <w:b/>
          <w:i/>
          <w:color w:val="1F4E79"/>
        </w:rPr>
        <w:t xml:space="preserve"> </w:t>
      </w:r>
      <w:r w:rsidR="00453B20" w:rsidRPr="000B3842">
        <w:rPr>
          <w:rFonts w:cstheme="minorHAnsi"/>
          <w:color w:val="1F4E79"/>
        </w:rPr>
        <w:t xml:space="preserve">et vice-président de l’AMF </w:t>
      </w:r>
    </w:p>
    <w:sectPr w:rsidR="00765A2F" w:rsidRPr="00CE72E3" w:rsidSect="000B384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42A2" w:rsidRDefault="004142A2" w:rsidP="00F16D64">
      <w:pPr>
        <w:spacing w:after="0" w:line="240" w:lineRule="auto"/>
      </w:pPr>
      <w:r>
        <w:separator/>
      </w:r>
    </w:p>
  </w:endnote>
  <w:endnote w:type="continuationSeparator" w:id="0">
    <w:p w:rsidR="004142A2" w:rsidRDefault="004142A2" w:rsidP="00F16D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42A2" w:rsidRDefault="004142A2" w:rsidP="00F16D64">
      <w:pPr>
        <w:spacing w:after="0" w:line="240" w:lineRule="auto"/>
      </w:pPr>
      <w:r>
        <w:separator/>
      </w:r>
    </w:p>
  </w:footnote>
  <w:footnote w:type="continuationSeparator" w:id="0">
    <w:p w:rsidR="004142A2" w:rsidRDefault="004142A2" w:rsidP="00F16D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B6F82"/>
    <w:multiLevelType w:val="hybridMultilevel"/>
    <w:tmpl w:val="3552071C"/>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 w15:restartNumberingAfterBreak="0">
    <w:nsid w:val="174F79A6"/>
    <w:multiLevelType w:val="hybridMultilevel"/>
    <w:tmpl w:val="008C4FA2"/>
    <w:lvl w:ilvl="0" w:tplc="C64C047A">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726354"/>
    <w:multiLevelType w:val="hybridMultilevel"/>
    <w:tmpl w:val="A8681B86"/>
    <w:lvl w:ilvl="0" w:tplc="040C000D">
      <w:start w:val="1"/>
      <w:numFmt w:val="bullet"/>
      <w:lvlText w:val=""/>
      <w:lvlJc w:val="left"/>
      <w:pPr>
        <w:ind w:left="1713" w:hanging="360"/>
      </w:pPr>
      <w:rPr>
        <w:rFonts w:ascii="Wingdings" w:hAnsi="Wingdings"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 w15:restartNumberingAfterBreak="0">
    <w:nsid w:val="1BE138ED"/>
    <w:multiLevelType w:val="hybridMultilevel"/>
    <w:tmpl w:val="70921086"/>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35A2384C"/>
    <w:multiLevelType w:val="hybridMultilevel"/>
    <w:tmpl w:val="5CD274A4"/>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5" w15:restartNumberingAfterBreak="0">
    <w:nsid w:val="39BB6BDF"/>
    <w:multiLevelType w:val="hybridMultilevel"/>
    <w:tmpl w:val="350A09FA"/>
    <w:lvl w:ilvl="0" w:tplc="040C000D">
      <w:start w:val="1"/>
      <w:numFmt w:val="bullet"/>
      <w:lvlText w:val=""/>
      <w:lvlJc w:val="left"/>
      <w:pPr>
        <w:ind w:left="2190" w:hanging="360"/>
      </w:pPr>
      <w:rPr>
        <w:rFonts w:ascii="Wingdings" w:hAnsi="Wingdings" w:hint="default"/>
      </w:rPr>
    </w:lvl>
    <w:lvl w:ilvl="1" w:tplc="040C0003" w:tentative="1">
      <w:start w:val="1"/>
      <w:numFmt w:val="bullet"/>
      <w:lvlText w:val="o"/>
      <w:lvlJc w:val="left"/>
      <w:pPr>
        <w:ind w:left="2910" w:hanging="360"/>
      </w:pPr>
      <w:rPr>
        <w:rFonts w:ascii="Courier New" w:hAnsi="Courier New" w:cs="Courier New" w:hint="default"/>
      </w:rPr>
    </w:lvl>
    <w:lvl w:ilvl="2" w:tplc="040C0005" w:tentative="1">
      <w:start w:val="1"/>
      <w:numFmt w:val="bullet"/>
      <w:lvlText w:val=""/>
      <w:lvlJc w:val="left"/>
      <w:pPr>
        <w:ind w:left="3630" w:hanging="360"/>
      </w:pPr>
      <w:rPr>
        <w:rFonts w:ascii="Wingdings" w:hAnsi="Wingdings" w:hint="default"/>
      </w:rPr>
    </w:lvl>
    <w:lvl w:ilvl="3" w:tplc="040C0001" w:tentative="1">
      <w:start w:val="1"/>
      <w:numFmt w:val="bullet"/>
      <w:lvlText w:val=""/>
      <w:lvlJc w:val="left"/>
      <w:pPr>
        <w:ind w:left="4350" w:hanging="360"/>
      </w:pPr>
      <w:rPr>
        <w:rFonts w:ascii="Symbol" w:hAnsi="Symbol" w:hint="default"/>
      </w:rPr>
    </w:lvl>
    <w:lvl w:ilvl="4" w:tplc="040C0003" w:tentative="1">
      <w:start w:val="1"/>
      <w:numFmt w:val="bullet"/>
      <w:lvlText w:val="o"/>
      <w:lvlJc w:val="left"/>
      <w:pPr>
        <w:ind w:left="5070" w:hanging="360"/>
      </w:pPr>
      <w:rPr>
        <w:rFonts w:ascii="Courier New" w:hAnsi="Courier New" w:cs="Courier New" w:hint="default"/>
      </w:rPr>
    </w:lvl>
    <w:lvl w:ilvl="5" w:tplc="040C0005" w:tentative="1">
      <w:start w:val="1"/>
      <w:numFmt w:val="bullet"/>
      <w:lvlText w:val=""/>
      <w:lvlJc w:val="left"/>
      <w:pPr>
        <w:ind w:left="5790" w:hanging="360"/>
      </w:pPr>
      <w:rPr>
        <w:rFonts w:ascii="Wingdings" w:hAnsi="Wingdings" w:hint="default"/>
      </w:rPr>
    </w:lvl>
    <w:lvl w:ilvl="6" w:tplc="040C0001" w:tentative="1">
      <w:start w:val="1"/>
      <w:numFmt w:val="bullet"/>
      <w:lvlText w:val=""/>
      <w:lvlJc w:val="left"/>
      <w:pPr>
        <w:ind w:left="6510" w:hanging="360"/>
      </w:pPr>
      <w:rPr>
        <w:rFonts w:ascii="Symbol" w:hAnsi="Symbol" w:hint="default"/>
      </w:rPr>
    </w:lvl>
    <w:lvl w:ilvl="7" w:tplc="040C0003" w:tentative="1">
      <w:start w:val="1"/>
      <w:numFmt w:val="bullet"/>
      <w:lvlText w:val="o"/>
      <w:lvlJc w:val="left"/>
      <w:pPr>
        <w:ind w:left="7230" w:hanging="360"/>
      </w:pPr>
      <w:rPr>
        <w:rFonts w:ascii="Courier New" w:hAnsi="Courier New" w:cs="Courier New" w:hint="default"/>
      </w:rPr>
    </w:lvl>
    <w:lvl w:ilvl="8" w:tplc="040C0005" w:tentative="1">
      <w:start w:val="1"/>
      <w:numFmt w:val="bullet"/>
      <w:lvlText w:val=""/>
      <w:lvlJc w:val="left"/>
      <w:pPr>
        <w:ind w:left="7950" w:hanging="360"/>
      </w:pPr>
      <w:rPr>
        <w:rFonts w:ascii="Wingdings" w:hAnsi="Wingdings" w:hint="default"/>
      </w:rPr>
    </w:lvl>
  </w:abstractNum>
  <w:abstractNum w:abstractNumId="6" w15:restartNumberingAfterBreak="0">
    <w:nsid w:val="572F7962"/>
    <w:multiLevelType w:val="hybridMultilevel"/>
    <w:tmpl w:val="DF8A506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7" w15:restartNumberingAfterBreak="0">
    <w:nsid w:val="63F161F3"/>
    <w:multiLevelType w:val="hybridMultilevel"/>
    <w:tmpl w:val="C24A09F0"/>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8" w15:restartNumberingAfterBreak="0">
    <w:nsid w:val="675B50E2"/>
    <w:multiLevelType w:val="hybridMultilevel"/>
    <w:tmpl w:val="ECBC7DC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68967FB5"/>
    <w:multiLevelType w:val="hybridMultilevel"/>
    <w:tmpl w:val="D826DA7E"/>
    <w:lvl w:ilvl="0" w:tplc="040C0009">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0" w15:restartNumberingAfterBreak="0">
    <w:nsid w:val="726A23FE"/>
    <w:multiLevelType w:val="hybridMultilevel"/>
    <w:tmpl w:val="3CC49576"/>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9"/>
  </w:num>
  <w:num w:numId="2">
    <w:abstractNumId w:val="8"/>
  </w:num>
  <w:num w:numId="3">
    <w:abstractNumId w:val="1"/>
  </w:num>
  <w:num w:numId="4">
    <w:abstractNumId w:val="0"/>
  </w:num>
  <w:num w:numId="5">
    <w:abstractNumId w:val="10"/>
  </w:num>
  <w:num w:numId="6">
    <w:abstractNumId w:val="2"/>
  </w:num>
  <w:num w:numId="7">
    <w:abstractNumId w:val="5"/>
  </w:num>
  <w:num w:numId="8">
    <w:abstractNumId w:val="7"/>
  </w:num>
  <w:num w:numId="9">
    <w:abstractNumId w:val="3"/>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2F"/>
    <w:rsid w:val="000142DA"/>
    <w:rsid w:val="000A598B"/>
    <w:rsid w:val="000B3842"/>
    <w:rsid w:val="000B3C7B"/>
    <w:rsid w:val="000F4404"/>
    <w:rsid w:val="00153317"/>
    <w:rsid w:val="00187245"/>
    <w:rsid w:val="001C2680"/>
    <w:rsid w:val="0031287C"/>
    <w:rsid w:val="003434A6"/>
    <w:rsid w:val="0034574F"/>
    <w:rsid w:val="003806B4"/>
    <w:rsid w:val="003845EB"/>
    <w:rsid w:val="0039420C"/>
    <w:rsid w:val="003B3764"/>
    <w:rsid w:val="003C6D08"/>
    <w:rsid w:val="003D5A13"/>
    <w:rsid w:val="004142A2"/>
    <w:rsid w:val="00420296"/>
    <w:rsid w:val="004359CC"/>
    <w:rsid w:val="00453B20"/>
    <w:rsid w:val="0046202E"/>
    <w:rsid w:val="0046511C"/>
    <w:rsid w:val="00465418"/>
    <w:rsid w:val="00467D3A"/>
    <w:rsid w:val="00497E39"/>
    <w:rsid w:val="00571D71"/>
    <w:rsid w:val="005727EA"/>
    <w:rsid w:val="00596525"/>
    <w:rsid w:val="005A6C3A"/>
    <w:rsid w:val="005C7DBC"/>
    <w:rsid w:val="00684384"/>
    <w:rsid w:val="006C1DA2"/>
    <w:rsid w:val="007167D1"/>
    <w:rsid w:val="007458FD"/>
    <w:rsid w:val="007533AE"/>
    <w:rsid w:val="00765A2F"/>
    <w:rsid w:val="007B6534"/>
    <w:rsid w:val="007C13FF"/>
    <w:rsid w:val="008729D1"/>
    <w:rsid w:val="00874BDB"/>
    <w:rsid w:val="008C54A2"/>
    <w:rsid w:val="00904193"/>
    <w:rsid w:val="009660D6"/>
    <w:rsid w:val="00967A3B"/>
    <w:rsid w:val="009F1F25"/>
    <w:rsid w:val="00A05FF0"/>
    <w:rsid w:val="00A44491"/>
    <w:rsid w:val="00A679C9"/>
    <w:rsid w:val="00AE37F4"/>
    <w:rsid w:val="00AE6841"/>
    <w:rsid w:val="00B1126E"/>
    <w:rsid w:val="00B609D7"/>
    <w:rsid w:val="00BF209E"/>
    <w:rsid w:val="00C51C82"/>
    <w:rsid w:val="00C604D0"/>
    <w:rsid w:val="00C76B6C"/>
    <w:rsid w:val="00CB6F0B"/>
    <w:rsid w:val="00CE72E3"/>
    <w:rsid w:val="00D5583F"/>
    <w:rsid w:val="00DA5849"/>
    <w:rsid w:val="00DB2A3D"/>
    <w:rsid w:val="00DB51F0"/>
    <w:rsid w:val="00DC4420"/>
    <w:rsid w:val="00E40F8F"/>
    <w:rsid w:val="00E410BA"/>
    <w:rsid w:val="00E620CB"/>
    <w:rsid w:val="00E70E19"/>
    <w:rsid w:val="00EA066F"/>
    <w:rsid w:val="00EA5EDD"/>
    <w:rsid w:val="00EB4371"/>
    <w:rsid w:val="00ED43F5"/>
    <w:rsid w:val="00EE27D5"/>
    <w:rsid w:val="00F16D64"/>
    <w:rsid w:val="00F25994"/>
    <w:rsid w:val="00F3437A"/>
    <w:rsid w:val="00F52DEE"/>
    <w:rsid w:val="00F94180"/>
    <w:rsid w:val="00FC5CAA"/>
    <w:rsid w:val="00FF7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7152D"/>
  <w15:chartTrackingRefBased/>
  <w15:docId w15:val="{A180F85B-C837-4D27-917E-27BE2F96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84384"/>
    <w:rPr>
      <w:color w:val="0563C1" w:themeColor="hyperlink"/>
      <w:u w:val="single"/>
    </w:rPr>
  </w:style>
  <w:style w:type="character" w:customStyle="1" w:styleId="Mentionnonrsolue1">
    <w:name w:val="Mention non résolue1"/>
    <w:basedOn w:val="Policepardfaut"/>
    <w:uiPriority w:val="99"/>
    <w:semiHidden/>
    <w:unhideWhenUsed/>
    <w:rsid w:val="00684384"/>
    <w:rPr>
      <w:color w:val="605E5C"/>
      <w:shd w:val="clear" w:color="auto" w:fill="E1DFDD"/>
    </w:rPr>
  </w:style>
  <w:style w:type="table" w:styleId="Grilledutableau">
    <w:name w:val="Table Grid"/>
    <w:basedOn w:val="TableauNormal"/>
    <w:uiPriority w:val="59"/>
    <w:rsid w:val="00B1126E"/>
    <w:pPr>
      <w:spacing w:after="0" w:line="240" w:lineRule="auto"/>
    </w:pPr>
    <w:rPr>
      <w:rFonts w:eastAsiaTheme="minorEastAsia"/>
      <w:sz w:val="24"/>
      <w:szCs w:val="24"/>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B1126E"/>
    <w:pPr>
      <w:spacing w:after="0" w:line="240" w:lineRule="auto"/>
      <w:ind w:left="720"/>
      <w:contextualSpacing/>
    </w:pPr>
    <w:rPr>
      <w:rFonts w:eastAsiaTheme="minorEastAsia"/>
      <w:sz w:val="24"/>
      <w:szCs w:val="24"/>
      <w:lang w:eastAsia="fr-FR"/>
    </w:rPr>
  </w:style>
  <w:style w:type="paragraph" w:styleId="En-tte">
    <w:name w:val="header"/>
    <w:basedOn w:val="Normal"/>
    <w:link w:val="En-tteCar"/>
    <w:uiPriority w:val="99"/>
    <w:unhideWhenUsed/>
    <w:rsid w:val="00F16D64"/>
    <w:pPr>
      <w:tabs>
        <w:tab w:val="center" w:pos="4536"/>
        <w:tab w:val="right" w:pos="9072"/>
      </w:tabs>
      <w:spacing w:after="0" w:line="240" w:lineRule="auto"/>
    </w:pPr>
  </w:style>
  <w:style w:type="character" w:customStyle="1" w:styleId="En-tteCar">
    <w:name w:val="En-tête Car"/>
    <w:basedOn w:val="Policepardfaut"/>
    <w:link w:val="En-tte"/>
    <w:uiPriority w:val="99"/>
    <w:rsid w:val="00F16D64"/>
  </w:style>
  <w:style w:type="paragraph" w:styleId="Pieddepage">
    <w:name w:val="footer"/>
    <w:basedOn w:val="Normal"/>
    <w:link w:val="PieddepageCar"/>
    <w:uiPriority w:val="99"/>
    <w:unhideWhenUsed/>
    <w:rsid w:val="00F16D6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16D64"/>
  </w:style>
  <w:style w:type="character" w:styleId="Lienhypertextesuivivisit">
    <w:name w:val="FollowedHyperlink"/>
    <w:basedOn w:val="Policepardfaut"/>
    <w:uiPriority w:val="99"/>
    <w:semiHidden/>
    <w:unhideWhenUsed/>
    <w:rsid w:val="007167D1"/>
    <w:rPr>
      <w:color w:val="954F72" w:themeColor="followedHyperlink"/>
      <w:u w:val="single"/>
    </w:rPr>
  </w:style>
  <w:style w:type="character" w:customStyle="1" w:styleId="apple-converted-space">
    <w:name w:val="apple-converted-space"/>
    <w:basedOn w:val="Policepardfaut"/>
    <w:rsid w:val="00345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356298">
      <w:bodyDiv w:val="1"/>
      <w:marLeft w:val="0"/>
      <w:marRight w:val="0"/>
      <w:marTop w:val="0"/>
      <w:marBottom w:val="0"/>
      <w:divBdr>
        <w:top w:val="none" w:sz="0" w:space="0" w:color="auto"/>
        <w:left w:val="none" w:sz="0" w:space="0" w:color="auto"/>
        <w:bottom w:val="none" w:sz="0" w:space="0" w:color="auto"/>
        <w:right w:val="none" w:sz="0" w:space="0" w:color="auto"/>
      </w:divBdr>
    </w:div>
    <w:div w:id="1684162131">
      <w:bodyDiv w:val="1"/>
      <w:marLeft w:val="0"/>
      <w:marRight w:val="0"/>
      <w:marTop w:val="0"/>
      <w:marBottom w:val="0"/>
      <w:divBdr>
        <w:top w:val="none" w:sz="0" w:space="0" w:color="auto"/>
        <w:left w:val="none" w:sz="0" w:space="0" w:color="auto"/>
        <w:bottom w:val="none" w:sz="0" w:space="0" w:color="auto"/>
        <w:right w:val="none" w:sz="0" w:space="0" w:color="auto"/>
      </w:divBdr>
    </w:div>
    <w:div w:id="1845197010">
      <w:bodyDiv w:val="1"/>
      <w:marLeft w:val="0"/>
      <w:marRight w:val="0"/>
      <w:marTop w:val="0"/>
      <w:marBottom w:val="0"/>
      <w:divBdr>
        <w:top w:val="none" w:sz="0" w:space="0" w:color="auto"/>
        <w:left w:val="none" w:sz="0" w:space="0" w:color="auto"/>
        <w:bottom w:val="none" w:sz="0" w:space="0" w:color="auto"/>
        <w:right w:val="none" w:sz="0" w:space="0" w:color="auto"/>
      </w:divBdr>
    </w:div>
    <w:div w:id="21066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rcs-naturels-regionaux.fr/node/16009"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01.jpg@01D4ADC7.B23D83A0"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F33EDD-449A-C449-A3F7-D3DF8C3AB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671</Words>
  <Characters>3694</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WIECZOREK Sandrine</dc:creator>
  <cp:keywords/>
  <dc:description/>
  <cp:lastModifiedBy>Microsoft Office User</cp:lastModifiedBy>
  <cp:revision>2</cp:revision>
  <cp:lastPrinted>2019-02-06T07:35:00Z</cp:lastPrinted>
  <dcterms:created xsi:type="dcterms:W3CDTF">2019-02-08T08:39:00Z</dcterms:created>
  <dcterms:modified xsi:type="dcterms:W3CDTF">2019-02-08T08:39:00Z</dcterms:modified>
</cp:coreProperties>
</file>